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B2C" w:rsidRDefault="00082AA7" w:rsidP="00F926DE">
      <w:pPr>
        <w:pStyle w:val="Greg-tytuoprac"/>
      </w:pPr>
      <w:r>
        <w:t>PROGRAM FUNKCJONALNO-UŻYTKOWY</w:t>
      </w:r>
    </w:p>
    <w:p w:rsidR="00907B2C" w:rsidRPr="00422ED7" w:rsidRDefault="00907B2C" w:rsidP="00F926DE">
      <w:pPr>
        <w:pStyle w:val="Greg-tekst"/>
      </w:pPr>
    </w:p>
    <w:tbl>
      <w:tblPr>
        <w:tblW w:w="9356" w:type="dxa"/>
        <w:tblInd w:w="-108" w:type="dxa"/>
        <w:tblLayout w:type="fixed"/>
        <w:tblLook w:val="01E0"/>
      </w:tblPr>
      <w:tblGrid>
        <w:gridCol w:w="1560"/>
        <w:gridCol w:w="7796"/>
      </w:tblGrid>
      <w:tr w:rsidR="00202290" w:rsidTr="0011194B">
        <w:trPr>
          <w:cantSplit/>
          <w:trHeight w:hRule="exact" w:val="787"/>
        </w:trPr>
        <w:tc>
          <w:tcPr>
            <w:tcW w:w="1560" w:type="dxa"/>
            <w:tcBorders>
              <w:top w:val="single" w:sz="4" w:space="0" w:color="auto"/>
              <w:bottom w:val="single" w:sz="4" w:space="0" w:color="auto"/>
            </w:tcBorders>
          </w:tcPr>
          <w:p w:rsidR="00271BB2" w:rsidRDefault="00271BB2" w:rsidP="00202290">
            <w:pPr>
              <w:tabs>
                <w:tab w:val="left" w:pos="1418"/>
              </w:tabs>
              <w:suppressAutoHyphens/>
              <w:spacing w:line="26" w:lineRule="atLeast"/>
              <w:rPr>
                <w:sz w:val="16"/>
              </w:rPr>
            </w:pPr>
          </w:p>
          <w:p w:rsidR="00202290" w:rsidRDefault="00202290" w:rsidP="00202290">
            <w:pPr>
              <w:tabs>
                <w:tab w:val="left" w:pos="1418"/>
              </w:tabs>
              <w:suppressAutoHyphens/>
              <w:spacing w:line="26" w:lineRule="atLeast"/>
            </w:pPr>
            <w:r>
              <w:rPr>
                <w:sz w:val="16"/>
              </w:rPr>
              <w:t>NAZWA INWESTYCJI</w:t>
            </w:r>
            <w:r>
              <w:t>:</w:t>
            </w:r>
          </w:p>
          <w:p w:rsidR="00202290" w:rsidRDefault="00202290" w:rsidP="00202290">
            <w:pPr>
              <w:tabs>
                <w:tab w:val="left" w:pos="1418"/>
              </w:tabs>
              <w:suppressAutoHyphens/>
              <w:spacing w:line="26" w:lineRule="atLeast"/>
              <w:rPr>
                <w:sz w:val="16"/>
              </w:rPr>
            </w:pPr>
          </w:p>
        </w:tc>
        <w:tc>
          <w:tcPr>
            <w:tcW w:w="7796" w:type="dxa"/>
            <w:tcBorders>
              <w:top w:val="single" w:sz="4" w:space="0" w:color="auto"/>
              <w:bottom w:val="single" w:sz="4" w:space="0" w:color="auto"/>
            </w:tcBorders>
            <w:vAlign w:val="center"/>
          </w:tcPr>
          <w:p w:rsidR="00202290" w:rsidRPr="001624EC" w:rsidRDefault="001624EC" w:rsidP="001624EC">
            <w:pPr>
              <w:jc w:val="center"/>
              <w:rPr>
                <w:rFonts w:eastAsia="Arial Unicode MS"/>
                <w:b/>
                <w:caps/>
                <w:sz w:val="24"/>
              </w:rPr>
            </w:pPr>
            <w:r w:rsidRPr="001624EC">
              <w:rPr>
                <w:b/>
                <w:sz w:val="24"/>
              </w:rPr>
              <w:t xml:space="preserve">Systemu oświetlenia wertykalnego istniejących przejść dla pieszych zlokalizowanych na terenie miasta Bydgoszczy – etap I </w:t>
            </w:r>
          </w:p>
        </w:tc>
      </w:tr>
      <w:tr w:rsidR="00744454" w:rsidRPr="00CF4B13" w:rsidTr="00A12D22">
        <w:trPr>
          <w:cantSplit/>
          <w:trHeight w:hRule="exact" w:val="1377"/>
        </w:trPr>
        <w:tc>
          <w:tcPr>
            <w:tcW w:w="1560" w:type="dxa"/>
            <w:tcBorders>
              <w:top w:val="single" w:sz="4" w:space="0" w:color="auto"/>
              <w:bottom w:val="single" w:sz="4" w:space="0" w:color="auto"/>
            </w:tcBorders>
          </w:tcPr>
          <w:p w:rsidR="00271BB2" w:rsidRDefault="00271BB2" w:rsidP="00744454">
            <w:pPr>
              <w:tabs>
                <w:tab w:val="left" w:pos="1418"/>
              </w:tabs>
              <w:suppressAutoHyphens/>
              <w:spacing w:line="26" w:lineRule="atLeast"/>
              <w:rPr>
                <w:sz w:val="16"/>
              </w:rPr>
            </w:pPr>
          </w:p>
          <w:p w:rsidR="00744454" w:rsidRDefault="00744454" w:rsidP="00744454">
            <w:pPr>
              <w:tabs>
                <w:tab w:val="left" w:pos="1418"/>
              </w:tabs>
              <w:suppressAutoHyphens/>
              <w:spacing w:line="26" w:lineRule="atLeast"/>
              <w:rPr>
                <w:sz w:val="16"/>
              </w:rPr>
            </w:pPr>
            <w:r>
              <w:rPr>
                <w:sz w:val="16"/>
              </w:rPr>
              <w:t>ZAMAWIAJĄCY:</w:t>
            </w:r>
          </w:p>
          <w:p w:rsidR="00744454" w:rsidRDefault="00744454" w:rsidP="00744454">
            <w:pPr>
              <w:tabs>
                <w:tab w:val="left" w:pos="1418"/>
              </w:tabs>
              <w:suppressAutoHyphens/>
              <w:rPr>
                <w:rStyle w:val="articleabstract"/>
                <w:b/>
                <w:bCs/>
                <w:caps/>
                <w:spacing w:val="-4"/>
              </w:rPr>
            </w:pPr>
          </w:p>
        </w:tc>
        <w:tc>
          <w:tcPr>
            <w:tcW w:w="7796" w:type="dxa"/>
            <w:tcBorders>
              <w:top w:val="single" w:sz="4" w:space="0" w:color="auto"/>
              <w:bottom w:val="single" w:sz="4" w:space="0" w:color="auto"/>
            </w:tcBorders>
          </w:tcPr>
          <w:p w:rsidR="00744454" w:rsidRDefault="00744454" w:rsidP="00744454">
            <w:pPr>
              <w:tabs>
                <w:tab w:val="left" w:pos="1715"/>
              </w:tabs>
              <w:ind w:left="1553"/>
              <w:rPr>
                <w:b/>
              </w:rPr>
            </w:pPr>
            <w:r>
              <w:rPr>
                <w:b/>
                <w:noProof/>
              </w:rPr>
              <w:drawing>
                <wp:anchor distT="0" distB="0" distL="114300" distR="114300" simplePos="0" relativeHeight="251665408" behindDoc="0" locked="0" layoutInCell="1" allowOverlap="1">
                  <wp:simplePos x="0" y="0"/>
                  <wp:positionH relativeFrom="margin">
                    <wp:posOffset>160876</wp:posOffset>
                  </wp:positionH>
                  <wp:positionV relativeFrom="margin">
                    <wp:posOffset>131280</wp:posOffset>
                  </wp:positionV>
                  <wp:extent cx="699714" cy="65024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DMiKP - logo.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99714" cy="650240"/>
                          </a:xfrm>
                          <a:prstGeom prst="rect">
                            <a:avLst/>
                          </a:prstGeom>
                        </pic:spPr>
                      </pic:pic>
                    </a:graphicData>
                  </a:graphic>
                </wp:anchor>
              </w:drawing>
            </w:r>
          </w:p>
          <w:p w:rsidR="00744454" w:rsidRPr="00A12D22" w:rsidRDefault="00744454" w:rsidP="00744454">
            <w:pPr>
              <w:tabs>
                <w:tab w:val="left" w:pos="1715"/>
              </w:tabs>
              <w:ind w:left="1553"/>
              <w:rPr>
                <w:b/>
                <w:sz w:val="16"/>
                <w:szCs w:val="16"/>
              </w:rPr>
            </w:pPr>
            <w:r w:rsidRPr="00A12D22">
              <w:rPr>
                <w:b/>
                <w:sz w:val="16"/>
                <w:szCs w:val="16"/>
              </w:rPr>
              <w:t>ZARZĄD DRÓG MIEJSKICH</w:t>
            </w:r>
          </w:p>
          <w:p w:rsidR="00744454" w:rsidRPr="00A12D22" w:rsidRDefault="00744454" w:rsidP="00744454">
            <w:pPr>
              <w:tabs>
                <w:tab w:val="left" w:pos="1715"/>
              </w:tabs>
              <w:ind w:left="1553"/>
              <w:rPr>
                <w:b/>
                <w:sz w:val="16"/>
                <w:szCs w:val="16"/>
              </w:rPr>
            </w:pPr>
            <w:r w:rsidRPr="00A12D22">
              <w:rPr>
                <w:b/>
                <w:sz w:val="16"/>
                <w:szCs w:val="16"/>
              </w:rPr>
              <w:t xml:space="preserve">I KOMUNIKACJI PUBLICZNEJ W BYDGOSZCZY </w:t>
            </w:r>
          </w:p>
          <w:p w:rsidR="00744454" w:rsidRPr="00A12D22" w:rsidRDefault="00744454" w:rsidP="00744454">
            <w:pPr>
              <w:tabs>
                <w:tab w:val="left" w:pos="1715"/>
              </w:tabs>
              <w:ind w:left="1553"/>
              <w:rPr>
                <w:b/>
                <w:sz w:val="16"/>
                <w:szCs w:val="16"/>
              </w:rPr>
            </w:pPr>
            <w:r w:rsidRPr="00A12D22">
              <w:rPr>
                <w:b/>
                <w:sz w:val="16"/>
                <w:szCs w:val="16"/>
              </w:rPr>
              <w:t>ul. Toruńska 174a</w:t>
            </w:r>
          </w:p>
          <w:p w:rsidR="00744454" w:rsidRPr="00A12D22" w:rsidRDefault="00744454" w:rsidP="00744454">
            <w:pPr>
              <w:tabs>
                <w:tab w:val="left" w:pos="1715"/>
              </w:tabs>
              <w:ind w:left="1553"/>
              <w:rPr>
                <w:b/>
                <w:sz w:val="16"/>
                <w:szCs w:val="16"/>
              </w:rPr>
            </w:pPr>
            <w:r w:rsidRPr="00A12D22">
              <w:rPr>
                <w:b/>
                <w:sz w:val="16"/>
                <w:szCs w:val="16"/>
              </w:rPr>
              <w:t xml:space="preserve">85-844 Bydgoszcz </w:t>
            </w:r>
          </w:p>
          <w:p w:rsidR="00921E9E" w:rsidRPr="00A12D22" w:rsidRDefault="00921E9E" w:rsidP="00921E9E">
            <w:pPr>
              <w:tabs>
                <w:tab w:val="left" w:pos="1715"/>
              </w:tabs>
              <w:ind w:left="1553"/>
              <w:rPr>
                <w:b/>
                <w:sz w:val="16"/>
                <w:szCs w:val="16"/>
              </w:rPr>
            </w:pPr>
            <w:r w:rsidRPr="00A12D22">
              <w:rPr>
                <w:b/>
                <w:sz w:val="16"/>
                <w:szCs w:val="16"/>
              </w:rPr>
              <w:t>telefon: 52 582 27 23, fax: 52 582 27 77</w:t>
            </w:r>
          </w:p>
          <w:p w:rsidR="00921E9E" w:rsidRPr="00E9039A" w:rsidRDefault="00921E9E" w:rsidP="00921E9E">
            <w:pPr>
              <w:tabs>
                <w:tab w:val="left" w:pos="1715"/>
              </w:tabs>
              <w:ind w:left="1553"/>
              <w:rPr>
                <w:sz w:val="16"/>
                <w:lang w:val="en-US"/>
              </w:rPr>
            </w:pPr>
            <w:r w:rsidRPr="00A12D22">
              <w:rPr>
                <w:b/>
                <w:sz w:val="16"/>
                <w:szCs w:val="16"/>
                <w:lang w:val="en-US"/>
              </w:rPr>
              <w:t>email: zarzad@zdmikp.bydgoszcz.pl</w:t>
            </w:r>
          </w:p>
        </w:tc>
      </w:tr>
    </w:tbl>
    <w:p w:rsidR="00A20859" w:rsidRPr="00E9039A" w:rsidRDefault="00A20859" w:rsidP="009F2C1E">
      <w:pPr>
        <w:tabs>
          <w:tab w:val="left" w:pos="2350"/>
        </w:tabs>
        <w:suppressAutoHyphens/>
        <w:ind w:left="398"/>
        <w:jc w:val="left"/>
        <w:rPr>
          <w:rFonts w:eastAsia="Arial Unicode MS"/>
          <w:b/>
          <w:caps/>
          <w:szCs w:val="22"/>
          <w:lang w:val="en-US"/>
        </w:rPr>
      </w:pPr>
    </w:p>
    <w:p w:rsidR="007534AE" w:rsidRPr="00A12D22" w:rsidRDefault="007534AE" w:rsidP="00F926DE">
      <w:pPr>
        <w:pStyle w:val="Gregwyszczegolnieniepodkres"/>
        <w:rPr>
          <w:rFonts w:eastAsia="Arial Unicode MS"/>
        </w:rPr>
      </w:pPr>
      <w:r w:rsidRPr="00A12D22">
        <w:rPr>
          <w:rFonts w:eastAsia="Arial Unicode MS"/>
        </w:rPr>
        <w:t>Nieruchomości, na których będzie realizowana inwestycja:</w:t>
      </w:r>
    </w:p>
    <w:p w:rsidR="009F036A" w:rsidRPr="00A12D22" w:rsidRDefault="009F036A" w:rsidP="00153B5B">
      <w:pPr>
        <w:pStyle w:val="Greg-tekstdolewej"/>
        <w:rPr>
          <w:sz w:val="20"/>
          <w:szCs w:val="20"/>
        </w:rPr>
      </w:pPr>
      <w:r w:rsidRPr="00A12D22">
        <w:rPr>
          <w:sz w:val="20"/>
          <w:szCs w:val="20"/>
        </w:rPr>
        <w:t>Jednostka ewidencyjna: 04</w:t>
      </w:r>
      <w:r w:rsidR="002E4BF3" w:rsidRPr="00A12D22">
        <w:rPr>
          <w:sz w:val="20"/>
          <w:szCs w:val="20"/>
        </w:rPr>
        <w:t>6101_1</w:t>
      </w:r>
      <w:r w:rsidRPr="00A12D22">
        <w:rPr>
          <w:sz w:val="20"/>
          <w:szCs w:val="20"/>
        </w:rPr>
        <w:t xml:space="preserve"> </w:t>
      </w:r>
      <w:r w:rsidR="002E4BF3" w:rsidRPr="00A12D22">
        <w:rPr>
          <w:sz w:val="20"/>
          <w:szCs w:val="20"/>
        </w:rPr>
        <w:t>Bydgoszcz</w:t>
      </w:r>
    </w:p>
    <w:p w:rsidR="00207488" w:rsidRPr="00A12D22" w:rsidRDefault="00207488" w:rsidP="00153B5B">
      <w:pPr>
        <w:pStyle w:val="Greg-tekstdolewej"/>
        <w:rPr>
          <w:sz w:val="18"/>
          <w:szCs w:val="18"/>
        </w:rPr>
      </w:pPr>
      <w:r w:rsidRPr="00A12D22">
        <w:rPr>
          <w:sz w:val="18"/>
          <w:szCs w:val="18"/>
        </w:rPr>
        <w:t>Obręb 44 gm. Bydgoszcz:</w:t>
      </w:r>
      <w:r w:rsidR="002056C9" w:rsidRPr="00A12D22">
        <w:rPr>
          <w:sz w:val="18"/>
          <w:szCs w:val="18"/>
        </w:rPr>
        <w:t xml:space="preserve"> </w:t>
      </w:r>
      <w:r w:rsidRPr="00A12D22">
        <w:rPr>
          <w:sz w:val="18"/>
          <w:szCs w:val="18"/>
        </w:rPr>
        <w:t>107</w:t>
      </w:r>
    </w:p>
    <w:p w:rsidR="00207488" w:rsidRPr="00A12D22" w:rsidRDefault="00207488" w:rsidP="00153B5B">
      <w:pPr>
        <w:pStyle w:val="Greg-tekstdolewej"/>
        <w:rPr>
          <w:sz w:val="18"/>
          <w:szCs w:val="18"/>
        </w:rPr>
      </w:pPr>
      <w:r w:rsidRPr="00A12D22">
        <w:rPr>
          <w:sz w:val="18"/>
          <w:szCs w:val="18"/>
        </w:rPr>
        <w:t>Obręb 83 m. Bydgoszcz:</w:t>
      </w:r>
      <w:r w:rsidR="002056C9" w:rsidRPr="00A12D22">
        <w:rPr>
          <w:sz w:val="18"/>
          <w:szCs w:val="18"/>
        </w:rPr>
        <w:t xml:space="preserve"> </w:t>
      </w:r>
      <w:r w:rsidRPr="00A12D22">
        <w:rPr>
          <w:sz w:val="18"/>
          <w:szCs w:val="18"/>
        </w:rPr>
        <w:t>15/1, 16/1, 39/1, 118, 119, 120/2, 125</w:t>
      </w:r>
      <w:bookmarkStart w:id="0" w:name="_GoBack"/>
      <w:bookmarkEnd w:id="0"/>
    </w:p>
    <w:p w:rsidR="00207488" w:rsidRPr="00A12D22" w:rsidRDefault="007D36EA" w:rsidP="00153B5B">
      <w:pPr>
        <w:pStyle w:val="Greg-tekstdolewej"/>
        <w:rPr>
          <w:sz w:val="18"/>
          <w:szCs w:val="18"/>
        </w:rPr>
      </w:pPr>
      <w:r w:rsidRPr="00A12D22">
        <w:rPr>
          <w:sz w:val="18"/>
          <w:szCs w:val="18"/>
        </w:rPr>
        <w:t>Obręb 98</w:t>
      </w:r>
      <w:r w:rsidR="00207488" w:rsidRPr="00A12D22">
        <w:rPr>
          <w:sz w:val="18"/>
          <w:szCs w:val="18"/>
        </w:rPr>
        <w:t xml:space="preserve"> gm. Bydgoszcz:</w:t>
      </w:r>
      <w:r w:rsidR="002056C9" w:rsidRPr="00A12D22">
        <w:rPr>
          <w:sz w:val="18"/>
          <w:szCs w:val="18"/>
        </w:rPr>
        <w:t xml:space="preserve"> </w:t>
      </w:r>
      <w:r w:rsidR="00207488" w:rsidRPr="00A12D22">
        <w:rPr>
          <w:sz w:val="18"/>
          <w:szCs w:val="18"/>
        </w:rPr>
        <w:t>197/2</w:t>
      </w:r>
    </w:p>
    <w:p w:rsidR="00207488" w:rsidRPr="00A12D22" w:rsidRDefault="00207488" w:rsidP="00153B5B">
      <w:pPr>
        <w:pStyle w:val="Greg-tekstdolewej"/>
        <w:rPr>
          <w:sz w:val="18"/>
          <w:szCs w:val="18"/>
        </w:rPr>
      </w:pPr>
      <w:r w:rsidRPr="00A12D22">
        <w:rPr>
          <w:sz w:val="18"/>
          <w:szCs w:val="18"/>
        </w:rPr>
        <w:t>Obręb 98 m. Bydgoszcz:</w:t>
      </w:r>
      <w:r w:rsidR="002056C9" w:rsidRPr="00A12D22">
        <w:rPr>
          <w:sz w:val="18"/>
          <w:szCs w:val="18"/>
        </w:rPr>
        <w:t xml:space="preserve"> </w:t>
      </w:r>
      <w:r w:rsidRPr="00A12D22">
        <w:rPr>
          <w:sz w:val="18"/>
          <w:szCs w:val="18"/>
        </w:rPr>
        <w:t>229</w:t>
      </w:r>
    </w:p>
    <w:p w:rsidR="00207488" w:rsidRPr="00A12D22" w:rsidRDefault="00207488" w:rsidP="00153B5B">
      <w:pPr>
        <w:pStyle w:val="Greg-tekstdolewej"/>
        <w:rPr>
          <w:sz w:val="18"/>
          <w:szCs w:val="18"/>
        </w:rPr>
      </w:pPr>
      <w:r w:rsidRPr="00A12D22">
        <w:rPr>
          <w:sz w:val="18"/>
          <w:szCs w:val="18"/>
        </w:rPr>
        <w:t>Obręb 112 gm. Bydgoszcz:</w:t>
      </w:r>
      <w:r w:rsidR="002056C9" w:rsidRPr="00A12D22">
        <w:rPr>
          <w:sz w:val="18"/>
          <w:szCs w:val="18"/>
        </w:rPr>
        <w:t xml:space="preserve"> </w:t>
      </w:r>
      <w:r w:rsidRPr="00A12D22">
        <w:rPr>
          <w:sz w:val="18"/>
          <w:szCs w:val="18"/>
        </w:rPr>
        <w:t>187/1</w:t>
      </w:r>
    </w:p>
    <w:p w:rsidR="00207488" w:rsidRPr="00A12D22" w:rsidRDefault="00207488" w:rsidP="00153B5B">
      <w:pPr>
        <w:pStyle w:val="Greg-tekstdolewej"/>
        <w:rPr>
          <w:sz w:val="18"/>
          <w:szCs w:val="18"/>
        </w:rPr>
      </w:pPr>
      <w:r w:rsidRPr="00A12D22">
        <w:rPr>
          <w:sz w:val="18"/>
          <w:szCs w:val="18"/>
        </w:rPr>
        <w:t>Obręb 146 gm. Bydgoszcz:</w:t>
      </w:r>
      <w:r w:rsidR="002056C9" w:rsidRPr="00A12D22">
        <w:rPr>
          <w:sz w:val="18"/>
          <w:szCs w:val="18"/>
        </w:rPr>
        <w:t xml:space="preserve"> </w:t>
      </w:r>
      <w:r w:rsidRPr="00A12D22">
        <w:rPr>
          <w:sz w:val="18"/>
          <w:szCs w:val="18"/>
        </w:rPr>
        <w:t>19/10</w:t>
      </w:r>
    </w:p>
    <w:p w:rsidR="00207488" w:rsidRPr="00A12D22" w:rsidRDefault="00207488" w:rsidP="00153B5B">
      <w:pPr>
        <w:pStyle w:val="Greg-tekstdolewej"/>
        <w:rPr>
          <w:sz w:val="18"/>
          <w:szCs w:val="18"/>
        </w:rPr>
      </w:pPr>
      <w:r w:rsidRPr="00A12D22">
        <w:rPr>
          <w:sz w:val="18"/>
          <w:szCs w:val="18"/>
        </w:rPr>
        <w:t>Obręb 146 m. Bydgoszcz:</w:t>
      </w:r>
      <w:r w:rsidR="002056C9" w:rsidRPr="00A12D22">
        <w:rPr>
          <w:sz w:val="18"/>
          <w:szCs w:val="18"/>
        </w:rPr>
        <w:t xml:space="preserve"> </w:t>
      </w:r>
      <w:r w:rsidRPr="00A12D22">
        <w:rPr>
          <w:sz w:val="18"/>
          <w:szCs w:val="18"/>
        </w:rPr>
        <w:t>21</w:t>
      </w:r>
    </w:p>
    <w:p w:rsidR="00207488" w:rsidRPr="00A12D22" w:rsidRDefault="007D36EA" w:rsidP="00153B5B">
      <w:pPr>
        <w:pStyle w:val="Greg-tekstdolewej"/>
        <w:rPr>
          <w:sz w:val="18"/>
          <w:szCs w:val="18"/>
        </w:rPr>
      </w:pPr>
      <w:r w:rsidRPr="00A12D22">
        <w:rPr>
          <w:sz w:val="18"/>
          <w:szCs w:val="18"/>
        </w:rPr>
        <w:t>Obręb 168</w:t>
      </w:r>
      <w:r w:rsidR="00207488" w:rsidRPr="00A12D22">
        <w:rPr>
          <w:sz w:val="18"/>
          <w:szCs w:val="18"/>
        </w:rPr>
        <w:t xml:space="preserve"> gm. Bydgoszcz:</w:t>
      </w:r>
      <w:r w:rsidR="002056C9" w:rsidRPr="00A12D22">
        <w:rPr>
          <w:sz w:val="18"/>
          <w:szCs w:val="18"/>
        </w:rPr>
        <w:t xml:space="preserve"> </w:t>
      </w:r>
      <w:r w:rsidR="00207488" w:rsidRPr="00A12D22">
        <w:rPr>
          <w:sz w:val="18"/>
          <w:szCs w:val="18"/>
        </w:rPr>
        <w:t>25/3, 25/5</w:t>
      </w:r>
    </w:p>
    <w:p w:rsidR="00207488" w:rsidRPr="00A12D22" w:rsidRDefault="00207488" w:rsidP="00153B5B">
      <w:pPr>
        <w:pStyle w:val="Greg-tekstdolewej"/>
        <w:rPr>
          <w:sz w:val="18"/>
          <w:szCs w:val="18"/>
        </w:rPr>
      </w:pPr>
      <w:r w:rsidRPr="00A12D22">
        <w:rPr>
          <w:sz w:val="18"/>
          <w:szCs w:val="18"/>
        </w:rPr>
        <w:t>Obręb 176 gm. Bydgoszcz:</w:t>
      </w:r>
      <w:r w:rsidR="002056C9" w:rsidRPr="00A12D22">
        <w:rPr>
          <w:sz w:val="18"/>
          <w:szCs w:val="18"/>
        </w:rPr>
        <w:t xml:space="preserve"> 15, </w:t>
      </w:r>
      <w:r w:rsidRPr="00A12D22">
        <w:rPr>
          <w:sz w:val="18"/>
          <w:szCs w:val="18"/>
        </w:rPr>
        <w:t>51</w:t>
      </w:r>
      <w:r w:rsidR="002056C9" w:rsidRPr="00A12D22">
        <w:rPr>
          <w:sz w:val="18"/>
          <w:szCs w:val="18"/>
        </w:rPr>
        <w:t>, 105</w:t>
      </w:r>
    </w:p>
    <w:p w:rsidR="002056C9" w:rsidRPr="00A12D22" w:rsidRDefault="002056C9" w:rsidP="00153B5B">
      <w:pPr>
        <w:pStyle w:val="Greg-tekstdolewej"/>
        <w:rPr>
          <w:sz w:val="18"/>
          <w:szCs w:val="18"/>
        </w:rPr>
      </w:pPr>
      <w:r w:rsidRPr="00A12D22">
        <w:rPr>
          <w:sz w:val="18"/>
          <w:szCs w:val="18"/>
        </w:rPr>
        <w:t>Obręb 178 m. Bydgoszcz: 89/2, 243</w:t>
      </w:r>
    </w:p>
    <w:p w:rsidR="002056C9" w:rsidRPr="00A12D22" w:rsidRDefault="002056C9" w:rsidP="00153B5B">
      <w:pPr>
        <w:pStyle w:val="Greg-tekstdolewej"/>
        <w:rPr>
          <w:sz w:val="18"/>
          <w:szCs w:val="18"/>
        </w:rPr>
      </w:pPr>
      <w:r w:rsidRPr="00A12D22">
        <w:rPr>
          <w:sz w:val="18"/>
          <w:szCs w:val="18"/>
        </w:rPr>
        <w:t xml:space="preserve">Obręb 192 m. Bydgoszcz: 29/1 </w:t>
      </w:r>
    </w:p>
    <w:p w:rsidR="002056C9" w:rsidRPr="00A12D22" w:rsidRDefault="002056C9" w:rsidP="00153B5B">
      <w:pPr>
        <w:pStyle w:val="Greg-tekstdolewej"/>
        <w:rPr>
          <w:sz w:val="18"/>
          <w:szCs w:val="18"/>
        </w:rPr>
      </w:pPr>
      <w:r w:rsidRPr="00A12D22">
        <w:rPr>
          <w:sz w:val="18"/>
          <w:szCs w:val="18"/>
        </w:rPr>
        <w:t>Obręb 192 Skarb Państwa: 134/4</w:t>
      </w:r>
    </w:p>
    <w:p w:rsidR="002056C9" w:rsidRPr="00A12D22" w:rsidRDefault="002056C9" w:rsidP="00153B5B">
      <w:pPr>
        <w:pStyle w:val="Greg-tekstdolewej"/>
        <w:rPr>
          <w:sz w:val="18"/>
          <w:szCs w:val="18"/>
        </w:rPr>
      </w:pPr>
      <w:r w:rsidRPr="00A12D22">
        <w:rPr>
          <w:sz w:val="18"/>
          <w:szCs w:val="18"/>
        </w:rPr>
        <w:t>Obręb 192 gm. Bydgoszcz: 152/4</w:t>
      </w:r>
    </w:p>
    <w:p w:rsidR="002056C9" w:rsidRPr="00A12D22" w:rsidRDefault="002056C9" w:rsidP="00153B5B">
      <w:pPr>
        <w:pStyle w:val="Greg-tekstdolewej"/>
        <w:rPr>
          <w:sz w:val="18"/>
          <w:szCs w:val="18"/>
        </w:rPr>
      </w:pPr>
      <w:r w:rsidRPr="00A12D22">
        <w:rPr>
          <w:sz w:val="18"/>
          <w:szCs w:val="18"/>
        </w:rPr>
        <w:t>Obręb 342 m Bydgoszcz: 173</w:t>
      </w:r>
    </w:p>
    <w:p w:rsidR="002056C9" w:rsidRPr="00A12D22" w:rsidRDefault="002056C9" w:rsidP="00153B5B">
      <w:pPr>
        <w:pStyle w:val="Greg-tekstdolewej"/>
        <w:rPr>
          <w:sz w:val="18"/>
          <w:szCs w:val="18"/>
        </w:rPr>
      </w:pPr>
      <w:r w:rsidRPr="00A12D22">
        <w:rPr>
          <w:sz w:val="18"/>
          <w:szCs w:val="18"/>
        </w:rPr>
        <w:t>Obręb 342 gm. Bydgoszcz 174</w:t>
      </w:r>
    </w:p>
    <w:p w:rsidR="0011194B" w:rsidRPr="00A12D22" w:rsidRDefault="002056C9" w:rsidP="00A12D22">
      <w:pPr>
        <w:pStyle w:val="Greg-tekstdolewej"/>
        <w:rPr>
          <w:sz w:val="18"/>
          <w:szCs w:val="18"/>
        </w:rPr>
      </w:pPr>
      <w:r w:rsidRPr="00A12D22">
        <w:rPr>
          <w:sz w:val="18"/>
          <w:szCs w:val="18"/>
        </w:rPr>
        <w:t>Obręb 490 Skarb Państwa 40</w:t>
      </w:r>
    </w:p>
    <w:p w:rsidR="00A12D22" w:rsidRDefault="007534AE" w:rsidP="00F926DE">
      <w:pPr>
        <w:pStyle w:val="Gregwyszczegolnieniepodkres"/>
        <w:rPr>
          <w:rFonts w:eastAsia="Arial Unicode MS"/>
        </w:rPr>
      </w:pPr>
      <w:r w:rsidRPr="00A12D22">
        <w:rPr>
          <w:rFonts w:eastAsia="Arial Unicode MS"/>
        </w:rPr>
        <w:t>Nieruchomości przewidziane do podziału:</w:t>
      </w:r>
      <w:r w:rsidR="00A35DF7" w:rsidRPr="00A12D22">
        <w:rPr>
          <w:rFonts w:eastAsia="Arial Unicode MS"/>
          <w:b w:val="0"/>
          <w:sz w:val="22"/>
          <w:szCs w:val="22"/>
          <w:u w:val="none"/>
        </w:rPr>
        <w:t xml:space="preserve"> </w:t>
      </w:r>
      <w:r w:rsidR="00A12D22" w:rsidRPr="00A12D22">
        <w:rPr>
          <w:rFonts w:eastAsia="Arial Unicode MS"/>
          <w:b w:val="0"/>
          <w:sz w:val="22"/>
          <w:szCs w:val="22"/>
          <w:u w:val="none"/>
        </w:rPr>
        <w:t>brak</w:t>
      </w:r>
    </w:p>
    <w:p w:rsidR="007534AE" w:rsidRPr="00A12D22" w:rsidRDefault="007534AE" w:rsidP="00F926DE">
      <w:pPr>
        <w:pStyle w:val="Gregwyszczegolnieniepodkres"/>
        <w:rPr>
          <w:rFonts w:eastAsia="Arial Unicode MS"/>
        </w:rPr>
      </w:pPr>
      <w:r w:rsidRPr="00A12D22">
        <w:rPr>
          <w:rFonts w:eastAsia="Arial Unicode MS"/>
        </w:rPr>
        <w:t>Nieruchomości przewidziane do czasowego zajęcia:</w:t>
      </w:r>
      <w:r w:rsidR="00A35DF7" w:rsidRPr="00A12D22">
        <w:rPr>
          <w:rFonts w:eastAsia="Arial Unicode MS"/>
        </w:rPr>
        <w:t xml:space="preserve"> </w:t>
      </w:r>
    </w:p>
    <w:p w:rsidR="0028293D" w:rsidRPr="00A12D22" w:rsidRDefault="00ED344A" w:rsidP="00153B5B">
      <w:pPr>
        <w:pStyle w:val="Greg-tekstdolewej"/>
        <w:rPr>
          <w:sz w:val="18"/>
          <w:szCs w:val="18"/>
        </w:rPr>
      </w:pPr>
      <w:r w:rsidRPr="00A12D22">
        <w:rPr>
          <w:sz w:val="18"/>
          <w:szCs w:val="18"/>
        </w:rPr>
        <w:t>Jednostka ewidencyjna: 046101_1 Bydgoszcz</w:t>
      </w:r>
    </w:p>
    <w:p w:rsidR="002056C9" w:rsidRPr="00A12D22" w:rsidRDefault="002056C9" w:rsidP="002056C9">
      <w:pPr>
        <w:pStyle w:val="Greg-tekstdolewej"/>
        <w:rPr>
          <w:sz w:val="18"/>
          <w:szCs w:val="18"/>
        </w:rPr>
      </w:pPr>
      <w:r w:rsidRPr="00A12D22">
        <w:rPr>
          <w:sz w:val="18"/>
          <w:szCs w:val="18"/>
        </w:rPr>
        <w:t>Obręb 44 gm. Bydgoszcz: 107</w:t>
      </w:r>
    </w:p>
    <w:p w:rsidR="002056C9" w:rsidRPr="00A12D22" w:rsidRDefault="002056C9" w:rsidP="002056C9">
      <w:pPr>
        <w:pStyle w:val="Greg-tekstdolewej"/>
        <w:rPr>
          <w:sz w:val="18"/>
          <w:szCs w:val="18"/>
        </w:rPr>
      </w:pPr>
      <w:r w:rsidRPr="00A12D22">
        <w:rPr>
          <w:sz w:val="18"/>
          <w:szCs w:val="18"/>
        </w:rPr>
        <w:t>Obręb 83 m. Bydgoszcz: 15/1, 16/1, 39/1, 118, 119, 120/2, 125</w:t>
      </w:r>
    </w:p>
    <w:p w:rsidR="002056C9" w:rsidRPr="00A12D22" w:rsidRDefault="007D36EA" w:rsidP="002056C9">
      <w:pPr>
        <w:pStyle w:val="Greg-tekstdolewej"/>
        <w:rPr>
          <w:sz w:val="18"/>
          <w:szCs w:val="18"/>
        </w:rPr>
      </w:pPr>
      <w:r w:rsidRPr="00A12D22">
        <w:rPr>
          <w:sz w:val="18"/>
          <w:szCs w:val="18"/>
        </w:rPr>
        <w:t>Obręb 98</w:t>
      </w:r>
      <w:r w:rsidR="002056C9" w:rsidRPr="00A12D22">
        <w:rPr>
          <w:sz w:val="18"/>
          <w:szCs w:val="18"/>
        </w:rPr>
        <w:t xml:space="preserve"> gm. Bydgoszcz: 197/2</w:t>
      </w:r>
    </w:p>
    <w:p w:rsidR="002056C9" w:rsidRPr="00A12D22" w:rsidRDefault="002056C9" w:rsidP="002056C9">
      <w:pPr>
        <w:pStyle w:val="Greg-tekstdolewej"/>
        <w:rPr>
          <w:sz w:val="18"/>
          <w:szCs w:val="18"/>
        </w:rPr>
      </w:pPr>
      <w:r w:rsidRPr="00A12D22">
        <w:rPr>
          <w:sz w:val="18"/>
          <w:szCs w:val="18"/>
        </w:rPr>
        <w:t>Obręb 98 m. Bydgoszcz: 229</w:t>
      </w:r>
    </w:p>
    <w:p w:rsidR="002056C9" w:rsidRPr="00A12D22" w:rsidRDefault="002056C9" w:rsidP="002056C9">
      <w:pPr>
        <w:pStyle w:val="Greg-tekstdolewej"/>
        <w:rPr>
          <w:sz w:val="18"/>
          <w:szCs w:val="18"/>
        </w:rPr>
      </w:pPr>
      <w:r w:rsidRPr="00A12D22">
        <w:rPr>
          <w:sz w:val="18"/>
          <w:szCs w:val="18"/>
        </w:rPr>
        <w:t>Obręb 112 gm. Bydgoszcz: 187/1</w:t>
      </w:r>
    </w:p>
    <w:p w:rsidR="002056C9" w:rsidRPr="00A12D22" w:rsidRDefault="002056C9" w:rsidP="002056C9">
      <w:pPr>
        <w:pStyle w:val="Greg-tekstdolewej"/>
        <w:rPr>
          <w:sz w:val="18"/>
          <w:szCs w:val="18"/>
        </w:rPr>
      </w:pPr>
      <w:r w:rsidRPr="00A12D22">
        <w:rPr>
          <w:sz w:val="18"/>
          <w:szCs w:val="18"/>
        </w:rPr>
        <w:t>Obręb 146 gm. Bydgoszcz: 19/10</w:t>
      </w:r>
    </w:p>
    <w:p w:rsidR="002056C9" w:rsidRPr="00A12D22" w:rsidRDefault="002056C9" w:rsidP="002056C9">
      <w:pPr>
        <w:pStyle w:val="Greg-tekstdolewej"/>
        <w:rPr>
          <w:sz w:val="18"/>
          <w:szCs w:val="18"/>
        </w:rPr>
      </w:pPr>
      <w:r w:rsidRPr="00A12D22">
        <w:rPr>
          <w:sz w:val="18"/>
          <w:szCs w:val="18"/>
        </w:rPr>
        <w:t>Obręb 146 m. Bydgoszcz: 21</w:t>
      </w:r>
    </w:p>
    <w:p w:rsidR="002056C9" w:rsidRPr="00A12D22" w:rsidRDefault="007D36EA" w:rsidP="002056C9">
      <w:pPr>
        <w:pStyle w:val="Greg-tekstdolewej"/>
        <w:rPr>
          <w:sz w:val="18"/>
          <w:szCs w:val="18"/>
        </w:rPr>
      </w:pPr>
      <w:r w:rsidRPr="00A12D22">
        <w:rPr>
          <w:sz w:val="18"/>
          <w:szCs w:val="18"/>
        </w:rPr>
        <w:t>Obręb 168</w:t>
      </w:r>
      <w:r w:rsidR="002056C9" w:rsidRPr="00A12D22">
        <w:rPr>
          <w:sz w:val="18"/>
          <w:szCs w:val="18"/>
        </w:rPr>
        <w:t xml:space="preserve"> gm. Bydgoszcz: 25/3, 25/5</w:t>
      </w:r>
    </w:p>
    <w:p w:rsidR="002056C9" w:rsidRPr="00A12D22" w:rsidRDefault="002056C9" w:rsidP="002056C9">
      <w:pPr>
        <w:pStyle w:val="Greg-tekstdolewej"/>
        <w:rPr>
          <w:sz w:val="18"/>
          <w:szCs w:val="18"/>
        </w:rPr>
      </w:pPr>
      <w:r w:rsidRPr="00A12D22">
        <w:rPr>
          <w:sz w:val="18"/>
          <w:szCs w:val="18"/>
        </w:rPr>
        <w:t>Obręb 176 gm. Bydgoszcz: 15, 51, 105</w:t>
      </w:r>
    </w:p>
    <w:p w:rsidR="002056C9" w:rsidRPr="00A12D22" w:rsidRDefault="002056C9" w:rsidP="002056C9">
      <w:pPr>
        <w:pStyle w:val="Greg-tekstdolewej"/>
        <w:rPr>
          <w:sz w:val="18"/>
          <w:szCs w:val="18"/>
        </w:rPr>
      </w:pPr>
      <w:r w:rsidRPr="00A12D22">
        <w:rPr>
          <w:sz w:val="18"/>
          <w:szCs w:val="18"/>
        </w:rPr>
        <w:t>Obręb 178 m. Bydgoszcz: 89/2, 243</w:t>
      </w:r>
    </w:p>
    <w:p w:rsidR="002056C9" w:rsidRPr="00A12D22" w:rsidRDefault="002056C9" w:rsidP="002056C9">
      <w:pPr>
        <w:pStyle w:val="Greg-tekstdolewej"/>
        <w:rPr>
          <w:sz w:val="18"/>
          <w:szCs w:val="18"/>
        </w:rPr>
      </w:pPr>
      <w:r w:rsidRPr="00A12D22">
        <w:rPr>
          <w:sz w:val="18"/>
          <w:szCs w:val="18"/>
        </w:rPr>
        <w:t xml:space="preserve">Obręb 192 m. Bydgoszcz: 29/1 </w:t>
      </w:r>
    </w:p>
    <w:p w:rsidR="002056C9" w:rsidRPr="00A12D22" w:rsidRDefault="002056C9" w:rsidP="002056C9">
      <w:pPr>
        <w:pStyle w:val="Greg-tekstdolewej"/>
        <w:rPr>
          <w:sz w:val="18"/>
          <w:szCs w:val="18"/>
        </w:rPr>
      </w:pPr>
      <w:r w:rsidRPr="00A12D22">
        <w:rPr>
          <w:sz w:val="18"/>
          <w:szCs w:val="18"/>
        </w:rPr>
        <w:t>Obręb 192 Skarb Państwa: 134/4</w:t>
      </w:r>
    </w:p>
    <w:p w:rsidR="002056C9" w:rsidRPr="00A12D22" w:rsidRDefault="002056C9" w:rsidP="002056C9">
      <w:pPr>
        <w:pStyle w:val="Greg-tekstdolewej"/>
        <w:rPr>
          <w:sz w:val="18"/>
          <w:szCs w:val="18"/>
        </w:rPr>
      </w:pPr>
      <w:r w:rsidRPr="00A12D22">
        <w:rPr>
          <w:sz w:val="18"/>
          <w:szCs w:val="18"/>
        </w:rPr>
        <w:t>Obręb 192 gm. Bydgoszcz: 152/4</w:t>
      </w:r>
    </w:p>
    <w:p w:rsidR="002056C9" w:rsidRPr="00A12D22" w:rsidRDefault="002056C9" w:rsidP="002056C9">
      <w:pPr>
        <w:pStyle w:val="Greg-tekstdolewej"/>
        <w:rPr>
          <w:sz w:val="18"/>
          <w:szCs w:val="18"/>
        </w:rPr>
      </w:pPr>
      <w:r w:rsidRPr="00A12D22">
        <w:rPr>
          <w:sz w:val="18"/>
          <w:szCs w:val="18"/>
        </w:rPr>
        <w:t>Obręb 342 m Bydgoszcz: 173</w:t>
      </w:r>
    </w:p>
    <w:p w:rsidR="002056C9" w:rsidRPr="00A12D22" w:rsidRDefault="002056C9" w:rsidP="002056C9">
      <w:pPr>
        <w:pStyle w:val="Greg-tekstdolewej"/>
        <w:rPr>
          <w:sz w:val="18"/>
          <w:szCs w:val="18"/>
        </w:rPr>
      </w:pPr>
      <w:r w:rsidRPr="00A12D22">
        <w:rPr>
          <w:sz w:val="18"/>
          <w:szCs w:val="18"/>
        </w:rPr>
        <w:t>Obręb 342 gm. Bydgoszcz 174</w:t>
      </w:r>
    </w:p>
    <w:p w:rsidR="007534AE" w:rsidRPr="00A12D22" w:rsidRDefault="002056C9" w:rsidP="00A12D22">
      <w:pPr>
        <w:pStyle w:val="Greg-tekstdolewej"/>
        <w:rPr>
          <w:sz w:val="18"/>
          <w:szCs w:val="18"/>
        </w:rPr>
      </w:pPr>
      <w:r w:rsidRPr="00A12D22">
        <w:rPr>
          <w:sz w:val="18"/>
          <w:szCs w:val="18"/>
        </w:rPr>
        <w:t>Obręb 490 Skarb Państwa 40</w:t>
      </w:r>
    </w:p>
    <w:p w:rsidR="007534AE" w:rsidRPr="007534AE" w:rsidRDefault="007534AE" w:rsidP="00F926DE">
      <w:pPr>
        <w:pStyle w:val="Gregwyszczegolnieniepodkres"/>
        <w:rPr>
          <w:rFonts w:eastAsia="Arial Unicode MS"/>
        </w:rPr>
      </w:pPr>
      <w:r w:rsidRPr="007534AE">
        <w:rPr>
          <w:rFonts w:eastAsia="Arial Unicode MS"/>
        </w:rPr>
        <w:t>Nieruchomości przewidziane do przejęcia w całości</w:t>
      </w:r>
      <w:r w:rsidRPr="00A12D22">
        <w:rPr>
          <w:rFonts w:eastAsia="Arial Unicode MS"/>
          <w:b w:val="0"/>
          <w:sz w:val="20"/>
          <w:szCs w:val="20"/>
          <w:u w:val="none"/>
        </w:rPr>
        <w:t>:</w:t>
      </w:r>
      <w:r w:rsidR="00A35DF7" w:rsidRPr="00A12D22">
        <w:rPr>
          <w:rFonts w:eastAsia="Arial Unicode MS"/>
          <w:b w:val="0"/>
          <w:sz w:val="20"/>
          <w:szCs w:val="20"/>
          <w:u w:val="none"/>
        </w:rPr>
        <w:t xml:space="preserve"> </w:t>
      </w:r>
      <w:r w:rsidR="00A12D22" w:rsidRPr="00A12D22">
        <w:rPr>
          <w:rFonts w:eastAsia="Arial Unicode MS"/>
          <w:b w:val="0"/>
          <w:sz w:val="20"/>
          <w:szCs w:val="20"/>
          <w:u w:val="none"/>
        </w:rPr>
        <w:t>b</w:t>
      </w:r>
      <w:r w:rsidR="00A35DF7" w:rsidRPr="00A12D22">
        <w:rPr>
          <w:rFonts w:eastAsia="Arial Unicode MS"/>
          <w:b w:val="0"/>
          <w:sz w:val="20"/>
          <w:szCs w:val="20"/>
          <w:u w:val="none"/>
        </w:rPr>
        <w:t>rak</w:t>
      </w:r>
    </w:p>
    <w:p w:rsidR="00921E9E" w:rsidRPr="00A12D22" w:rsidRDefault="00921E9E" w:rsidP="009F2C1E">
      <w:pPr>
        <w:tabs>
          <w:tab w:val="left" w:pos="2350"/>
        </w:tabs>
        <w:suppressAutoHyphens/>
        <w:ind w:left="398"/>
        <w:jc w:val="left"/>
        <w:rPr>
          <w:rFonts w:ascii="Times New Roman" w:eastAsia="Arial Unicode MS" w:hAnsi="Times New Roman"/>
          <w:b/>
          <w:caps/>
          <w:szCs w:val="22"/>
        </w:rPr>
      </w:pPr>
    </w:p>
    <w:tbl>
      <w:tblPr>
        <w:tblW w:w="523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74"/>
        <w:gridCol w:w="1560"/>
      </w:tblGrid>
      <w:tr w:rsidR="00A20859" w:rsidRPr="00A12D22" w:rsidTr="007534AE">
        <w:trPr>
          <w:trHeight w:hRule="exact" w:val="283"/>
        </w:trPr>
        <w:tc>
          <w:tcPr>
            <w:tcW w:w="3674" w:type="dxa"/>
            <w:tcBorders>
              <w:top w:val="single" w:sz="4" w:space="0" w:color="auto"/>
              <w:left w:val="single" w:sz="4" w:space="0" w:color="auto"/>
              <w:bottom w:val="single" w:sz="4" w:space="0" w:color="auto"/>
            </w:tcBorders>
            <w:shd w:val="pct10" w:color="auto" w:fill="auto"/>
            <w:vAlign w:val="center"/>
          </w:tcPr>
          <w:p w:rsidR="00A20859" w:rsidRPr="00A12D22" w:rsidRDefault="00A20859" w:rsidP="00A20859">
            <w:pPr>
              <w:suppressAutoHyphens/>
              <w:jc w:val="left"/>
              <w:rPr>
                <w:rFonts w:ascii="Times New Roman" w:hAnsi="Times New Roman"/>
                <w:b/>
                <w:bCs/>
                <w:caps/>
                <w:sz w:val="16"/>
                <w:szCs w:val="18"/>
              </w:rPr>
            </w:pPr>
            <w:r w:rsidRPr="00A12D22">
              <w:rPr>
                <w:rFonts w:ascii="Times New Roman" w:hAnsi="Times New Roman"/>
                <w:b/>
                <w:bCs/>
                <w:caps/>
                <w:sz w:val="16"/>
                <w:szCs w:val="18"/>
              </w:rPr>
              <w:t>AUTORZY OPRACOWANIA</w:t>
            </w:r>
          </w:p>
        </w:tc>
        <w:tc>
          <w:tcPr>
            <w:tcW w:w="1560" w:type="dxa"/>
            <w:tcBorders>
              <w:top w:val="single" w:sz="4" w:space="0" w:color="auto"/>
              <w:left w:val="single" w:sz="4" w:space="0" w:color="auto"/>
              <w:bottom w:val="single" w:sz="4" w:space="0" w:color="auto"/>
            </w:tcBorders>
            <w:shd w:val="pct10" w:color="auto" w:fill="auto"/>
            <w:vAlign w:val="center"/>
          </w:tcPr>
          <w:p w:rsidR="00A20859" w:rsidRPr="00A12D22" w:rsidRDefault="00A20859" w:rsidP="009F2C1E">
            <w:pPr>
              <w:suppressAutoHyphens/>
              <w:ind w:left="-108"/>
              <w:jc w:val="center"/>
              <w:rPr>
                <w:rFonts w:ascii="Times New Roman" w:hAnsi="Times New Roman"/>
                <w:b/>
                <w:bCs/>
                <w:caps/>
                <w:sz w:val="16"/>
                <w:szCs w:val="18"/>
              </w:rPr>
            </w:pPr>
            <w:r w:rsidRPr="00A12D22">
              <w:rPr>
                <w:rFonts w:ascii="Times New Roman" w:hAnsi="Times New Roman"/>
                <w:b/>
                <w:bCs/>
                <w:sz w:val="16"/>
                <w:szCs w:val="18"/>
              </w:rPr>
              <w:t>PODPIS</w:t>
            </w:r>
          </w:p>
        </w:tc>
      </w:tr>
      <w:tr w:rsidR="00A20859" w:rsidRPr="00A12D22" w:rsidTr="00A12D22">
        <w:trPr>
          <w:trHeight w:val="284"/>
        </w:trPr>
        <w:tc>
          <w:tcPr>
            <w:tcW w:w="3674" w:type="dxa"/>
            <w:tcBorders>
              <w:left w:val="single" w:sz="4" w:space="0" w:color="auto"/>
            </w:tcBorders>
            <w:vAlign w:val="center"/>
          </w:tcPr>
          <w:p w:rsidR="00A20859" w:rsidRPr="00A12D22" w:rsidRDefault="00271BB2" w:rsidP="000E51C6">
            <w:pPr>
              <w:suppressAutoHyphens/>
              <w:ind w:left="448"/>
              <w:jc w:val="left"/>
              <w:rPr>
                <w:rFonts w:ascii="Times New Roman" w:hAnsi="Times New Roman"/>
                <w:bCs/>
                <w:i/>
                <w:sz w:val="16"/>
                <w:szCs w:val="16"/>
              </w:rPr>
            </w:pPr>
            <w:r w:rsidRPr="00A12D22">
              <w:rPr>
                <w:rFonts w:ascii="Times New Roman" w:hAnsi="Times New Roman"/>
                <w:b/>
                <w:sz w:val="18"/>
              </w:rPr>
              <w:t xml:space="preserve"> Dariusz Radzimski</w:t>
            </w:r>
            <w:r w:rsidR="00A20859" w:rsidRPr="00A12D22">
              <w:rPr>
                <w:rFonts w:ascii="Times New Roman" w:hAnsi="Times New Roman"/>
                <w:b/>
                <w:sz w:val="18"/>
              </w:rPr>
              <w:t xml:space="preserve"> </w:t>
            </w:r>
          </w:p>
        </w:tc>
        <w:tc>
          <w:tcPr>
            <w:tcW w:w="1560" w:type="dxa"/>
            <w:tcBorders>
              <w:left w:val="single" w:sz="4" w:space="0" w:color="auto"/>
            </w:tcBorders>
            <w:vAlign w:val="center"/>
          </w:tcPr>
          <w:p w:rsidR="00A20859" w:rsidRPr="00A12D22" w:rsidRDefault="00A20859" w:rsidP="009F2C1E">
            <w:pPr>
              <w:suppressAutoHyphens/>
              <w:ind w:left="-83" w:right="-108"/>
              <w:jc w:val="center"/>
              <w:rPr>
                <w:rFonts w:ascii="Times New Roman" w:hAnsi="Times New Roman"/>
                <w:sz w:val="16"/>
                <w:szCs w:val="16"/>
              </w:rPr>
            </w:pPr>
          </w:p>
        </w:tc>
      </w:tr>
      <w:tr w:rsidR="00A20859" w:rsidRPr="00A12D22" w:rsidTr="00A12D22">
        <w:trPr>
          <w:trHeight w:val="284"/>
        </w:trPr>
        <w:tc>
          <w:tcPr>
            <w:tcW w:w="3674" w:type="dxa"/>
            <w:tcBorders>
              <w:left w:val="single" w:sz="4" w:space="0" w:color="auto"/>
            </w:tcBorders>
            <w:vAlign w:val="center"/>
          </w:tcPr>
          <w:p w:rsidR="00A20859" w:rsidRPr="00A12D22" w:rsidRDefault="00271BB2" w:rsidP="00271BB2">
            <w:pPr>
              <w:suppressAutoHyphens/>
              <w:ind w:left="448"/>
              <w:jc w:val="left"/>
              <w:rPr>
                <w:rFonts w:ascii="Times New Roman" w:hAnsi="Times New Roman"/>
                <w:b/>
                <w:sz w:val="18"/>
              </w:rPr>
            </w:pPr>
            <w:r w:rsidRPr="00A12D22">
              <w:rPr>
                <w:rFonts w:ascii="Times New Roman" w:hAnsi="Times New Roman"/>
                <w:b/>
                <w:sz w:val="18"/>
              </w:rPr>
              <w:t>Remigiusz Polasik</w:t>
            </w:r>
          </w:p>
        </w:tc>
        <w:tc>
          <w:tcPr>
            <w:tcW w:w="1560" w:type="dxa"/>
            <w:tcBorders>
              <w:left w:val="single" w:sz="4" w:space="0" w:color="auto"/>
            </w:tcBorders>
            <w:vAlign w:val="center"/>
          </w:tcPr>
          <w:p w:rsidR="00A20859" w:rsidRPr="00A12D22" w:rsidRDefault="00A20859" w:rsidP="009F2C1E">
            <w:pPr>
              <w:suppressAutoHyphens/>
              <w:ind w:left="-83" w:right="-108"/>
              <w:jc w:val="center"/>
              <w:rPr>
                <w:rFonts w:ascii="Times New Roman" w:hAnsi="Times New Roman"/>
                <w:sz w:val="16"/>
                <w:szCs w:val="16"/>
              </w:rPr>
            </w:pPr>
          </w:p>
        </w:tc>
      </w:tr>
      <w:tr w:rsidR="00271BB2" w:rsidRPr="00A12D22" w:rsidTr="00A12D22">
        <w:trPr>
          <w:trHeight w:val="284"/>
        </w:trPr>
        <w:tc>
          <w:tcPr>
            <w:tcW w:w="3674" w:type="dxa"/>
            <w:tcBorders>
              <w:left w:val="single" w:sz="4" w:space="0" w:color="auto"/>
            </w:tcBorders>
            <w:vAlign w:val="center"/>
          </w:tcPr>
          <w:p w:rsidR="00271BB2" w:rsidRPr="00A12D22" w:rsidRDefault="00271BB2" w:rsidP="00803FAD">
            <w:pPr>
              <w:suppressAutoHyphens/>
              <w:ind w:left="448"/>
              <w:jc w:val="left"/>
              <w:rPr>
                <w:rFonts w:ascii="Times New Roman" w:hAnsi="Times New Roman"/>
                <w:b/>
                <w:sz w:val="18"/>
              </w:rPr>
            </w:pPr>
            <w:r w:rsidRPr="00A12D22">
              <w:rPr>
                <w:rFonts w:ascii="Times New Roman" w:hAnsi="Times New Roman"/>
                <w:b/>
                <w:sz w:val="18"/>
              </w:rPr>
              <w:t>Wojciech Nalazek</w:t>
            </w:r>
          </w:p>
        </w:tc>
        <w:tc>
          <w:tcPr>
            <w:tcW w:w="1560" w:type="dxa"/>
            <w:tcBorders>
              <w:left w:val="single" w:sz="4" w:space="0" w:color="auto"/>
            </w:tcBorders>
            <w:vAlign w:val="center"/>
          </w:tcPr>
          <w:p w:rsidR="00271BB2" w:rsidRPr="00A12D22" w:rsidRDefault="00271BB2" w:rsidP="009F2C1E">
            <w:pPr>
              <w:suppressAutoHyphens/>
              <w:ind w:left="-83" w:right="-108"/>
              <w:jc w:val="center"/>
              <w:rPr>
                <w:rFonts w:ascii="Times New Roman" w:hAnsi="Times New Roman"/>
                <w:sz w:val="16"/>
                <w:szCs w:val="16"/>
              </w:rPr>
            </w:pPr>
          </w:p>
        </w:tc>
      </w:tr>
    </w:tbl>
    <w:p w:rsidR="009F2C1E" w:rsidRPr="00A12D22" w:rsidRDefault="009F2C1E" w:rsidP="00F926DE">
      <w:pPr>
        <w:pStyle w:val="Greg-tekst"/>
      </w:pPr>
    </w:p>
    <w:p w:rsidR="009F2C1E" w:rsidRPr="00A12D22" w:rsidRDefault="009F2C1E" w:rsidP="00271BB2">
      <w:pPr>
        <w:pStyle w:val="Greg-tekst"/>
        <w:jc w:val="center"/>
        <w:rPr>
          <w:sz w:val="20"/>
          <w:szCs w:val="20"/>
        </w:rPr>
      </w:pPr>
      <w:r w:rsidRPr="00A12D22">
        <w:rPr>
          <w:sz w:val="20"/>
          <w:szCs w:val="20"/>
        </w:rPr>
        <w:t xml:space="preserve">Bydgoszcz, </w:t>
      </w:r>
      <w:r w:rsidR="00A12D22" w:rsidRPr="00A12D22">
        <w:rPr>
          <w:sz w:val="20"/>
          <w:szCs w:val="20"/>
        </w:rPr>
        <w:t>maj</w:t>
      </w:r>
      <w:r w:rsidR="00271BB2" w:rsidRPr="00A12D22">
        <w:rPr>
          <w:sz w:val="20"/>
          <w:szCs w:val="20"/>
        </w:rPr>
        <w:t xml:space="preserve"> 2018</w:t>
      </w:r>
      <w:r w:rsidRPr="00A12D22">
        <w:rPr>
          <w:sz w:val="20"/>
          <w:szCs w:val="20"/>
        </w:rPr>
        <w:t xml:space="preserve"> r.</w:t>
      </w:r>
      <w:r w:rsidRPr="00A12D22">
        <w:rPr>
          <w:sz w:val="20"/>
          <w:szCs w:val="20"/>
        </w:rPr>
        <w:br w:type="page"/>
      </w:r>
    </w:p>
    <w:p w:rsidR="007534AE" w:rsidRPr="00CF4B13" w:rsidRDefault="007534AE" w:rsidP="00CC35BA">
      <w:pPr>
        <w:pStyle w:val="Greg-rozdziabeznumeru"/>
      </w:pPr>
      <w:r w:rsidRPr="00CF4B13">
        <w:lastRenderedPageBreak/>
        <w:t>Nazwa zamówienia wg CPV:</w:t>
      </w:r>
    </w:p>
    <w:p w:rsidR="007534AE" w:rsidRPr="00CF4B13" w:rsidRDefault="007534AE" w:rsidP="00F926DE">
      <w:pPr>
        <w:pStyle w:val="Gregwyszczegolnieniepodkres"/>
      </w:pPr>
    </w:p>
    <w:p w:rsidR="007534AE" w:rsidRPr="00CF4B13" w:rsidRDefault="007534AE" w:rsidP="00B13A6C">
      <w:pPr>
        <w:pStyle w:val="Greg-wypunkt"/>
      </w:pPr>
    </w:p>
    <w:p w:rsidR="007534AE" w:rsidRPr="00CF4B13" w:rsidRDefault="007534AE" w:rsidP="00F926DE">
      <w:pPr>
        <w:pStyle w:val="Greg-podpunkt1"/>
      </w:pPr>
      <w:r w:rsidRPr="00CF4B13">
        <w:t>Klasy robót:</w:t>
      </w:r>
    </w:p>
    <w:p w:rsidR="007534AE" w:rsidRPr="00CF4B13" w:rsidRDefault="007534AE" w:rsidP="00A93F6C">
      <w:pPr>
        <w:pStyle w:val="Greg-wypunkt"/>
      </w:pPr>
      <w:r w:rsidRPr="00CF4B13">
        <w:t>7132 – Usługi inżynieryjne w zakresie projektowania</w:t>
      </w:r>
    </w:p>
    <w:p w:rsidR="007534AE" w:rsidRPr="00CF4B13" w:rsidRDefault="007534AE" w:rsidP="00A93F6C">
      <w:pPr>
        <w:pStyle w:val="Greg-wypunkt"/>
        <w:ind w:left="644"/>
      </w:pPr>
    </w:p>
    <w:p w:rsidR="007534AE" w:rsidRPr="00CF4B13" w:rsidRDefault="007534AE" w:rsidP="00F926DE">
      <w:pPr>
        <w:pStyle w:val="Greg-podpunkt1"/>
      </w:pPr>
      <w:r w:rsidRPr="00CF4B13">
        <w:t>Kategoria robót:</w:t>
      </w:r>
    </w:p>
    <w:p w:rsidR="007534AE" w:rsidRPr="00CF4B13" w:rsidRDefault="007534AE" w:rsidP="00A93F6C">
      <w:pPr>
        <w:pStyle w:val="Greg-wypunkt"/>
      </w:pPr>
      <w:r w:rsidRPr="00CF4B13">
        <w:t>71320000-7 – Usługi inżynieryjne w zakresie projektowania</w:t>
      </w:r>
    </w:p>
    <w:p w:rsidR="00A93F6C" w:rsidRPr="00CF4B13" w:rsidRDefault="00A93F6C" w:rsidP="00A93F6C">
      <w:pPr>
        <w:pStyle w:val="Greg-wypunkt"/>
      </w:pPr>
      <w:r w:rsidRPr="00CF4B13">
        <w:t>4523</w:t>
      </w:r>
      <w:r w:rsidR="00137F1C" w:rsidRPr="00CF4B13">
        <w:t>1400-9 – Roboty budowlane w zakresie budowy linii energetycznych</w:t>
      </w:r>
    </w:p>
    <w:p w:rsidR="007534AE" w:rsidRPr="00CF4B13" w:rsidRDefault="007534AE" w:rsidP="00A93F6C">
      <w:pPr>
        <w:pStyle w:val="Greg-wypunkt"/>
      </w:pPr>
      <w:r w:rsidRPr="00CF4B13">
        <w:t xml:space="preserve">45233120-6 </w:t>
      </w:r>
      <w:r w:rsidR="00A93F6C" w:rsidRPr="00CF4B13">
        <w:t>–</w:t>
      </w:r>
      <w:r w:rsidRPr="00CF4B13">
        <w:t xml:space="preserve"> Roboty w zakresie budowy dróg</w:t>
      </w:r>
    </w:p>
    <w:p w:rsidR="007534AE" w:rsidRPr="00CF4B13" w:rsidRDefault="007534AE" w:rsidP="00A93F6C">
      <w:pPr>
        <w:pStyle w:val="Greg-wypunkt"/>
      </w:pPr>
      <w:r w:rsidRPr="00CF4B13">
        <w:t xml:space="preserve">45314300-4 </w:t>
      </w:r>
      <w:r w:rsidR="00A93F6C" w:rsidRPr="00CF4B13">
        <w:t>–</w:t>
      </w:r>
      <w:r w:rsidRPr="00CF4B13">
        <w:t xml:space="preserve"> Instalowanie infrastruktury okablowania</w:t>
      </w:r>
    </w:p>
    <w:p w:rsidR="00A93F6C" w:rsidRPr="00CF4B13" w:rsidRDefault="007534AE" w:rsidP="009401CF">
      <w:pPr>
        <w:pStyle w:val="Greg-wypunkt"/>
      </w:pPr>
      <w:r w:rsidRPr="00CF4B13">
        <w:t xml:space="preserve">45316110-9 </w:t>
      </w:r>
      <w:r w:rsidR="00A93F6C" w:rsidRPr="00CF4B13">
        <w:t>–</w:t>
      </w:r>
      <w:r w:rsidRPr="00CF4B13">
        <w:t xml:space="preserve"> Instalowanie urządzeń oświetlenia drogowego</w:t>
      </w:r>
    </w:p>
    <w:p w:rsidR="007F0FBC" w:rsidRPr="00CF4B13" w:rsidRDefault="007F0FBC" w:rsidP="00FC3D4E">
      <w:pPr>
        <w:pStyle w:val="Greg-rozdziabeznumeru"/>
        <w:rPr>
          <w:highlight w:val="yellow"/>
        </w:rPr>
      </w:pPr>
    </w:p>
    <w:p w:rsidR="00B13A6C" w:rsidRPr="00CF4B13" w:rsidRDefault="00B13A6C" w:rsidP="00FC3D4E">
      <w:pPr>
        <w:pStyle w:val="Greg-rozdziabeznumeru"/>
        <w:rPr>
          <w:highlight w:val="yellow"/>
        </w:rPr>
      </w:pPr>
    </w:p>
    <w:p w:rsidR="00B13A6C" w:rsidRPr="00CF4B13" w:rsidRDefault="00B13A6C" w:rsidP="00FC3D4E">
      <w:pPr>
        <w:pStyle w:val="Greg-rozdziabeznumeru"/>
        <w:rPr>
          <w:highlight w:val="yellow"/>
        </w:rPr>
      </w:pPr>
    </w:p>
    <w:p w:rsidR="00B13A6C" w:rsidRPr="00CF4B13" w:rsidRDefault="00B13A6C" w:rsidP="00FC3D4E">
      <w:pPr>
        <w:pStyle w:val="Greg-rozdziabeznumeru"/>
        <w:rPr>
          <w:rFonts w:ascii="Times New Roman" w:hAnsi="Times New Roman" w:cs="Times New Roman"/>
          <w:highlight w:val="yellow"/>
        </w:rPr>
      </w:pPr>
    </w:p>
    <w:p w:rsidR="00A12D22" w:rsidRPr="00CF4B13" w:rsidRDefault="00A12D22" w:rsidP="00FC3D4E">
      <w:pPr>
        <w:pStyle w:val="Greg-rozdziabeznumeru"/>
        <w:rPr>
          <w:rFonts w:ascii="Times New Roman" w:hAnsi="Times New Roman" w:cs="Times New Roman"/>
          <w:highlight w:val="yellow"/>
        </w:rPr>
      </w:pPr>
    </w:p>
    <w:p w:rsidR="00852AA3" w:rsidRPr="00CF4B13" w:rsidRDefault="006A1040" w:rsidP="00FC3D4E">
      <w:pPr>
        <w:pStyle w:val="Greg-rozdziabeznumeru"/>
        <w:rPr>
          <w:rFonts w:ascii="Times New Roman" w:hAnsi="Times New Roman" w:cs="Times New Roman"/>
          <w:noProof/>
        </w:rPr>
      </w:pPr>
      <w:r w:rsidRPr="00CF4B13">
        <w:rPr>
          <w:rFonts w:ascii="Times New Roman" w:hAnsi="Times New Roman" w:cs="Times New Roman"/>
        </w:rPr>
        <w:t>SPIS TREŚCI</w:t>
      </w:r>
      <w:r w:rsidR="004A6B6D" w:rsidRPr="00CF4B13">
        <w:rPr>
          <w:rFonts w:ascii="Times New Roman" w:hAnsi="Times New Roman" w:cs="Times New Roman"/>
        </w:rPr>
        <w:fldChar w:fldCharType="begin"/>
      </w:r>
      <w:r w:rsidR="00FC3D4E" w:rsidRPr="00CF4B13">
        <w:rPr>
          <w:rFonts w:ascii="Times New Roman" w:hAnsi="Times New Roman" w:cs="Times New Roman"/>
        </w:rPr>
        <w:instrText xml:space="preserve"> TOC \o "1-2" \h \z \u </w:instrText>
      </w:r>
      <w:r w:rsidR="004A6B6D" w:rsidRPr="00CF4B13">
        <w:rPr>
          <w:rFonts w:ascii="Times New Roman" w:hAnsi="Times New Roman" w:cs="Times New Roman"/>
        </w:rPr>
        <w:fldChar w:fldCharType="separate"/>
      </w:r>
    </w:p>
    <w:p w:rsidR="00852AA3" w:rsidRPr="00CF4B13" w:rsidRDefault="004A6B6D">
      <w:pPr>
        <w:pStyle w:val="Spistreci1"/>
        <w:rPr>
          <w:rFonts w:ascii="Times New Roman" w:eastAsiaTheme="minorEastAsia" w:hAnsi="Times New Roman"/>
          <w:b w:val="0"/>
          <w:bCs w:val="0"/>
          <w:noProof/>
          <w:sz w:val="24"/>
          <w:szCs w:val="24"/>
        </w:rPr>
      </w:pPr>
      <w:hyperlink w:anchor="_Toc505515207" w:history="1">
        <w:r w:rsidR="00852AA3" w:rsidRPr="00CF4B13">
          <w:rPr>
            <w:rStyle w:val="Hipercze"/>
            <w:rFonts w:ascii="Times New Roman" w:hAnsi="Times New Roman"/>
            <w:noProof/>
            <w:color w:val="auto"/>
            <w:sz w:val="24"/>
            <w:szCs w:val="24"/>
          </w:rPr>
          <w:t>1.</w:t>
        </w:r>
        <w:r w:rsidR="00852AA3" w:rsidRPr="00CF4B13">
          <w:rPr>
            <w:rFonts w:ascii="Times New Roman" w:eastAsiaTheme="minorEastAsia" w:hAnsi="Times New Roman"/>
            <w:b w:val="0"/>
            <w:bCs w:val="0"/>
            <w:noProof/>
            <w:sz w:val="24"/>
            <w:szCs w:val="24"/>
          </w:rPr>
          <w:tab/>
        </w:r>
        <w:r w:rsidR="00852AA3" w:rsidRPr="00CF4B13">
          <w:rPr>
            <w:rStyle w:val="Hipercze"/>
            <w:rFonts w:ascii="Times New Roman" w:hAnsi="Times New Roman"/>
            <w:noProof/>
            <w:color w:val="auto"/>
            <w:sz w:val="24"/>
            <w:szCs w:val="24"/>
          </w:rPr>
          <w:t>CZĘŚĆ OPISOWA PROGRAMU FUNKCJONALNO-UŻYTKOWEGO</w:t>
        </w:r>
        <w:r w:rsidR="00852AA3" w:rsidRPr="00CF4B13">
          <w:rPr>
            <w:rFonts w:ascii="Times New Roman" w:hAnsi="Times New Roman"/>
            <w:noProof/>
            <w:webHidden/>
            <w:sz w:val="24"/>
            <w:szCs w:val="24"/>
          </w:rPr>
          <w:tab/>
        </w:r>
        <w:r w:rsidRPr="00CF4B13">
          <w:rPr>
            <w:rFonts w:ascii="Times New Roman" w:hAnsi="Times New Roman"/>
            <w:noProof/>
            <w:webHidden/>
            <w:sz w:val="24"/>
            <w:szCs w:val="24"/>
          </w:rPr>
          <w:fldChar w:fldCharType="begin"/>
        </w:r>
        <w:r w:rsidR="00852AA3" w:rsidRPr="00CF4B13">
          <w:rPr>
            <w:rFonts w:ascii="Times New Roman" w:hAnsi="Times New Roman"/>
            <w:noProof/>
            <w:webHidden/>
            <w:sz w:val="24"/>
            <w:szCs w:val="24"/>
          </w:rPr>
          <w:instrText xml:space="preserve"> PAGEREF _Toc505515207 \h </w:instrText>
        </w:r>
        <w:r w:rsidRPr="00CF4B13">
          <w:rPr>
            <w:rFonts w:ascii="Times New Roman" w:hAnsi="Times New Roman"/>
            <w:noProof/>
            <w:webHidden/>
            <w:sz w:val="24"/>
            <w:szCs w:val="24"/>
          </w:rPr>
        </w:r>
        <w:r w:rsidRPr="00CF4B13">
          <w:rPr>
            <w:rFonts w:ascii="Times New Roman" w:hAnsi="Times New Roman"/>
            <w:noProof/>
            <w:webHidden/>
            <w:sz w:val="24"/>
            <w:szCs w:val="24"/>
          </w:rPr>
          <w:fldChar w:fldCharType="separate"/>
        </w:r>
        <w:r w:rsidR="00852AA3" w:rsidRPr="00CF4B13">
          <w:rPr>
            <w:rFonts w:ascii="Times New Roman" w:hAnsi="Times New Roman"/>
            <w:noProof/>
            <w:webHidden/>
            <w:sz w:val="24"/>
            <w:szCs w:val="24"/>
          </w:rPr>
          <w:t>4</w:t>
        </w:r>
        <w:r w:rsidRPr="00CF4B13">
          <w:rPr>
            <w:rFonts w:ascii="Times New Roman" w:hAnsi="Times New Roman"/>
            <w:noProof/>
            <w:webHidden/>
            <w:sz w:val="24"/>
            <w:szCs w:val="24"/>
          </w:rPr>
          <w:fldChar w:fldCharType="end"/>
        </w:r>
      </w:hyperlink>
    </w:p>
    <w:p w:rsidR="00852AA3" w:rsidRPr="00CF4B13" w:rsidRDefault="004A6B6D">
      <w:pPr>
        <w:pStyle w:val="Spistreci2"/>
        <w:rPr>
          <w:rFonts w:ascii="Times New Roman" w:eastAsiaTheme="minorEastAsia" w:hAnsi="Times New Roman"/>
          <w:iCs w:val="0"/>
          <w:sz w:val="24"/>
          <w:szCs w:val="24"/>
        </w:rPr>
      </w:pPr>
      <w:hyperlink w:anchor="_Toc505515208" w:history="1">
        <w:r w:rsidR="00852AA3" w:rsidRPr="00CF4B13">
          <w:rPr>
            <w:rStyle w:val="Hipercze"/>
            <w:rFonts w:ascii="Times New Roman" w:hAnsi="Times New Roman"/>
            <w:color w:val="auto"/>
            <w:sz w:val="24"/>
            <w:szCs w:val="24"/>
          </w:rPr>
          <w:t>1.1.</w:t>
        </w:r>
        <w:r w:rsidR="00852AA3" w:rsidRPr="00CF4B13">
          <w:rPr>
            <w:rFonts w:ascii="Times New Roman" w:eastAsiaTheme="minorEastAsia" w:hAnsi="Times New Roman"/>
            <w:iCs w:val="0"/>
            <w:sz w:val="24"/>
            <w:szCs w:val="24"/>
          </w:rPr>
          <w:tab/>
        </w:r>
        <w:r w:rsidR="00852AA3" w:rsidRPr="00CF4B13">
          <w:rPr>
            <w:rStyle w:val="Hipercze"/>
            <w:rFonts w:ascii="Times New Roman" w:hAnsi="Times New Roman"/>
            <w:color w:val="auto"/>
            <w:sz w:val="24"/>
            <w:szCs w:val="24"/>
          </w:rPr>
          <w:t>Opis ogólny przedmiotu Zamówienia</w:t>
        </w:r>
        <w:r w:rsidR="00852AA3" w:rsidRPr="00CF4B13">
          <w:rPr>
            <w:rFonts w:ascii="Times New Roman" w:hAnsi="Times New Roman"/>
            <w:webHidden/>
            <w:sz w:val="24"/>
            <w:szCs w:val="24"/>
          </w:rPr>
          <w:tab/>
        </w:r>
        <w:r w:rsidRPr="00CF4B13">
          <w:rPr>
            <w:rFonts w:ascii="Times New Roman" w:hAnsi="Times New Roman"/>
            <w:webHidden/>
            <w:sz w:val="24"/>
            <w:szCs w:val="24"/>
          </w:rPr>
          <w:fldChar w:fldCharType="begin"/>
        </w:r>
        <w:r w:rsidR="00852AA3" w:rsidRPr="00CF4B13">
          <w:rPr>
            <w:rFonts w:ascii="Times New Roman" w:hAnsi="Times New Roman"/>
            <w:webHidden/>
            <w:sz w:val="24"/>
            <w:szCs w:val="24"/>
          </w:rPr>
          <w:instrText xml:space="preserve"> PAGEREF _Toc505515208 \h </w:instrText>
        </w:r>
        <w:r w:rsidRPr="00CF4B13">
          <w:rPr>
            <w:rFonts w:ascii="Times New Roman" w:hAnsi="Times New Roman"/>
            <w:webHidden/>
            <w:sz w:val="24"/>
            <w:szCs w:val="24"/>
          </w:rPr>
        </w:r>
        <w:r w:rsidRPr="00CF4B13">
          <w:rPr>
            <w:rFonts w:ascii="Times New Roman" w:hAnsi="Times New Roman"/>
            <w:webHidden/>
            <w:sz w:val="24"/>
            <w:szCs w:val="24"/>
          </w:rPr>
          <w:fldChar w:fldCharType="separate"/>
        </w:r>
        <w:r w:rsidR="00852AA3" w:rsidRPr="00CF4B13">
          <w:rPr>
            <w:rFonts w:ascii="Times New Roman" w:hAnsi="Times New Roman"/>
            <w:webHidden/>
            <w:sz w:val="24"/>
            <w:szCs w:val="24"/>
          </w:rPr>
          <w:t>4</w:t>
        </w:r>
        <w:r w:rsidRPr="00CF4B13">
          <w:rPr>
            <w:rFonts w:ascii="Times New Roman" w:hAnsi="Times New Roman"/>
            <w:webHidden/>
            <w:sz w:val="24"/>
            <w:szCs w:val="24"/>
          </w:rPr>
          <w:fldChar w:fldCharType="end"/>
        </w:r>
      </w:hyperlink>
    </w:p>
    <w:p w:rsidR="00852AA3" w:rsidRPr="00CF4B13" w:rsidRDefault="004A6B6D">
      <w:pPr>
        <w:pStyle w:val="Spistreci2"/>
        <w:rPr>
          <w:rFonts w:ascii="Times New Roman" w:eastAsiaTheme="minorEastAsia" w:hAnsi="Times New Roman"/>
          <w:iCs w:val="0"/>
          <w:sz w:val="24"/>
          <w:szCs w:val="24"/>
        </w:rPr>
      </w:pPr>
      <w:hyperlink w:anchor="_Toc505515209" w:history="1">
        <w:r w:rsidR="00852AA3" w:rsidRPr="00CF4B13">
          <w:rPr>
            <w:rStyle w:val="Hipercze"/>
            <w:rFonts w:ascii="Times New Roman" w:hAnsi="Times New Roman"/>
            <w:color w:val="auto"/>
            <w:sz w:val="24"/>
            <w:szCs w:val="24"/>
          </w:rPr>
          <w:t>1.2.</w:t>
        </w:r>
        <w:r w:rsidR="00852AA3" w:rsidRPr="00CF4B13">
          <w:rPr>
            <w:rFonts w:ascii="Times New Roman" w:eastAsiaTheme="minorEastAsia" w:hAnsi="Times New Roman"/>
            <w:iCs w:val="0"/>
            <w:sz w:val="24"/>
            <w:szCs w:val="24"/>
          </w:rPr>
          <w:tab/>
        </w:r>
        <w:r w:rsidR="00852AA3" w:rsidRPr="00CF4B13">
          <w:rPr>
            <w:rStyle w:val="Hipercze"/>
            <w:rFonts w:ascii="Times New Roman" w:hAnsi="Times New Roman"/>
            <w:color w:val="auto"/>
            <w:sz w:val="24"/>
            <w:szCs w:val="24"/>
          </w:rPr>
          <w:t>Charakterystyczne parametry określające wielkość obiektu, zakres robót budowlanych</w:t>
        </w:r>
        <w:r w:rsidR="00852AA3" w:rsidRPr="00CF4B13">
          <w:rPr>
            <w:rFonts w:ascii="Times New Roman" w:hAnsi="Times New Roman"/>
            <w:webHidden/>
            <w:sz w:val="24"/>
            <w:szCs w:val="24"/>
          </w:rPr>
          <w:tab/>
        </w:r>
        <w:r w:rsidRPr="00CF4B13">
          <w:rPr>
            <w:rFonts w:ascii="Times New Roman" w:hAnsi="Times New Roman"/>
            <w:webHidden/>
            <w:sz w:val="24"/>
            <w:szCs w:val="24"/>
          </w:rPr>
          <w:fldChar w:fldCharType="begin"/>
        </w:r>
        <w:r w:rsidR="00852AA3" w:rsidRPr="00CF4B13">
          <w:rPr>
            <w:rFonts w:ascii="Times New Roman" w:hAnsi="Times New Roman"/>
            <w:webHidden/>
            <w:sz w:val="24"/>
            <w:szCs w:val="24"/>
          </w:rPr>
          <w:instrText xml:space="preserve"> PAGEREF _Toc505515209 \h </w:instrText>
        </w:r>
        <w:r w:rsidRPr="00CF4B13">
          <w:rPr>
            <w:rFonts w:ascii="Times New Roman" w:hAnsi="Times New Roman"/>
            <w:webHidden/>
            <w:sz w:val="24"/>
            <w:szCs w:val="24"/>
          </w:rPr>
        </w:r>
        <w:r w:rsidRPr="00CF4B13">
          <w:rPr>
            <w:rFonts w:ascii="Times New Roman" w:hAnsi="Times New Roman"/>
            <w:webHidden/>
            <w:sz w:val="24"/>
            <w:szCs w:val="24"/>
          </w:rPr>
          <w:fldChar w:fldCharType="separate"/>
        </w:r>
        <w:r w:rsidR="00852AA3" w:rsidRPr="00CF4B13">
          <w:rPr>
            <w:rFonts w:ascii="Times New Roman" w:hAnsi="Times New Roman"/>
            <w:webHidden/>
            <w:sz w:val="24"/>
            <w:szCs w:val="24"/>
          </w:rPr>
          <w:t>7</w:t>
        </w:r>
        <w:r w:rsidRPr="00CF4B13">
          <w:rPr>
            <w:rFonts w:ascii="Times New Roman" w:hAnsi="Times New Roman"/>
            <w:webHidden/>
            <w:sz w:val="24"/>
            <w:szCs w:val="24"/>
          </w:rPr>
          <w:fldChar w:fldCharType="end"/>
        </w:r>
      </w:hyperlink>
    </w:p>
    <w:p w:rsidR="00852AA3" w:rsidRPr="00CF4B13" w:rsidRDefault="004A6B6D">
      <w:pPr>
        <w:pStyle w:val="Spistreci2"/>
        <w:rPr>
          <w:rFonts w:ascii="Times New Roman" w:eastAsiaTheme="minorEastAsia" w:hAnsi="Times New Roman"/>
          <w:iCs w:val="0"/>
          <w:sz w:val="24"/>
          <w:szCs w:val="24"/>
        </w:rPr>
      </w:pPr>
      <w:hyperlink w:anchor="_Toc505515210" w:history="1">
        <w:r w:rsidR="00852AA3" w:rsidRPr="00CF4B13">
          <w:rPr>
            <w:rStyle w:val="Hipercze"/>
            <w:rFonts w:ascii="Times New Roman" w:hAnsi="Times New Roman"/>
            <w:color w:val="auto"/>
            <w:sz w:val="24"/>
            <w:szCs w:val="24"/>
          </w:rPr>
          <w:t>1.3.</w:t>
        </w:r>
        <w:r w:rsidR="00852AA3" w:rsidRPr="00CF4B13">
          <w:rPr>
            <w:rFonts w:ascii="Times New Roman" w:eastAsiaTheme="minorEastAsia" w:hAnsi="Times New Roman"/>
            <w:iCs w:val="0"/>
            <w:sz w:val="24"/>
            <w:szCs w:val="24"/>
          </w:rPr>
          <w:tab/>
        </w:r>
        <w:r w:rsidR="00852AA3" w:rsidRPr="00CF4B13">
          <w:rPr>
            <w:rStyle w:val="Hipercze"/>
            <w:rFonts w:ascii="Times New Roman" w:hAnsi="Times New Roman"/>
            <w:color w:val="auto"/>
            <w:sz w:val="24"/>
            <w:szCs w:val="24"/>
          </w:rPr>
          <w:t>Odbiór robót</w:t>
        </w:r>
        <w:r w:rsidR="00852AA3" w:rsidRPr="00CF4B13">
          <w:rPr>
            <w:rFonts w:ascii="Times New Roman" w:hAnsi="Times New Roman"/>
            <w:webHidden/>
            <w:sz w:val="24"/>
            <w:szCs w:val="24"/>
          </w:rPr>
          <w:tab/>
        </w:r>
        <w:r w:rsidRPr="00CF4B13">
          <w:rPr>
            <w:rFonts w:ascii="Times New Roman" w:hAnsi="Times New Roman"/>
            <w:webHidden/>
            <w:sz w:val="24"/>
            <w:szCs w:val="24"/>
          </w:rPr>
          <w:fldChar w:fldCharType="begin"/>
        </w:r>
        <w:r w:rsidR="00852AA3" w:rsidRPr="00CF4B13">
          <w:rPr>
            <w:rFonts w:ascii="Times New Roman" w:hAnsi="Times New Roman"/>
            <w:webHidden/>
            <w:sz w:val="24"/>
            <w:szCs w:val="24"/>
          </w:rPr>
          <w:instrText xml:space="preserve"> PAGEREF _Toc505515210 \h </w:instrText>
        </w:r>
        <w:r w:rsidRPr="00CF4B13">
          <w:rPr>
            <w:rFonts w:ascii="Times New Roman" w:hAnsi="Times New Roman"/>
            <w:webHidden/>
            <w:sz w:val="24"/>
            <w:szCs w:val="24"/>
          </w:rPr>
        </w:r>
        <w:r w:rsidRPr="00CF4B13">
          <w:rPr>
            <w:rFonts w:ascii="Times New Roman" w:hAnsi="Times New Roman"/>
            <w:webHidden/>
            <w:sz w:val="24"/>
            <w:szCs w:val="24"/>
          </w:rPr>
          <w:fldChar w:fldCharType="separate"/>
        </w:r>
        <w:r w:rsidR="00852AA3" w:rsidRPr="00CF4B13">
          <w:rPr>
            <w:rFonts w:ascii="Times New Roman" w:hAnsi="Times New Roman"/>
            <w:webHidden/>
            <w:sz w:val="24"/>
            <w:szCs w:val="24"/>
          </w:rPr>
          <w:t>18</w:t>
        </w:r>
        <w:r w:rsidRPr="00CF4B13">
          <w:rPr>
            <w:rFonts w:ascii="Times New Roman" w:hAnsi="Times New Roman"/>
            <w:webHidden/>
            <w:sz w:val="24"/>
            <w:szCs w:val="24"/>
          </w:rPr>
          <w:fldChar w:fldCharType="end"/>
        </w:r>
      </w:hyperlink>
    </w:p>
    <w:p w:rsidR="00852AA3" w:rsidRPr="00CF4B13" w:rsidRDefault="004A6B6D">
      <w:pPr>
        <w:pStyle w:val="Spistreci1"/>
        <w:rPr>
          <w:rFonts w:ascii="Times New Roman" w:eastAsiaTheme="minorEastAsia" w:hAnsi="Times New Roman"/>
          <w:b w:val="0"/>
          <w:bCs w:val="0"/>
          <w:noProof/>
          <w:sz w:val="24"/>
          <w:szCs w:val="24"/>
        </w:rPr>
      </w:pPr>
      <w:hyperlink w:anchor="_Toc505515211" w:history="1">
        <w:r w:rsidR="00852AA3" w:rsidRPr="00CF4B13">
          <w:rPr>
            <w:rStyle w:val="Hipercze"/>
            <w:rFonts w:ascii="Times New Roman" w:hAnsi="Times New Roman"/>
            <w:noProof/>
            <w:color w:val="auto"/>
            <w:sz w:val="24"/>
            <w:szCs w:val="24"/>
          </w:rPr>
          <w:t>2.</w:t>
        </w:r>
        <w:r w:rsidR="00852AA3" w:rsidRPr="00CF4B13">
          <w:rPr>
            <w:rFonts w:ascii="Times New Roman" w:eastAsiaTheme="minorEastAsia" w:hAnsi="Times New Roman"/>
            <w:b w:val="0"/>
            <w:bCs w:val="0"/>
            <w:noProof/>
            <w:sz w:val="24"/>
            <w:szCs w:val="24"/>
          </w:rPr>
          <w:tab/>
        </w:r>
        <w:r w:rsidR="00852AA3" w:rsidRPr="00CF4B13">
          <w:rPr>
            <w:rStyle w:val="Hipercze"/>
            <w:rFonts w:ascii="Times New Roman" w:hAnsi="Times New Roman"/>
            <w:noProof/>
            <w:color w:val="auto"/>
            <w:sz w:val="24"/>
            <w:szCs w:val="24"/>
          </w:rPr>
          <w:t>CZĘŚĆ INFORMACYJNA PROGRAMU FUNKCJONALNO-UŻYTKOWEGO</w:t>
        </w:r>
        <w:r w:rsidR="00852AA3" w:rsidRPr="00CF4B13">
          <w:rPr>
            <w:rFonts w:ascii="Times New Roman" w:hAnsi="Times New Roman"/>
            <w:noProof/>
            <w:webHidden/>
            <w:sz w:val="24"/>
            <w:szCs w:val="24"/>
          </w:rPr>
          <w:tab/>
        </w:r>
        <w:r w:rsidRPr="00CF4B13">
          <w:rPr>
            <w:rFonts w:ascii="Times New Roman" w:hAnsi="Times New Roman"/>
            <w:noProof/>
            <w:webHidden/>
            <w:sz w:val="24"/>
            <w:szCs w:val="24"/>
          </w:rPr>
          <w:fldChar w:fldCharType="begin"/>
        </w:r>
        <w:r w:rsidR="00852AA3" w:rsidRPr="00CF4B13">
          <w:rPr>
            <w:rFonts w:ascii="Times New Roman" w:hAnsi="Times New Roman"/>
            <w:noProof/>
            <w:webHidden/>
            <w:sz w:val="24"/>
            <w:szCs w:val="24"/>
          </w:rPr>
          <w:instrText xml:space="preserve"> PAGEREF _Toc505515211 \h </w:instrText>
        </w:r>
        <w:r w:rsidRPr="00CF4B13">
          <w:rPr>
            <w:rFonts w:ascii="Times New Roman" w:hAnsi="Times New Roman"/>
            <w:noProof/>
            <w:webHidden/>
            <w:sz w:val="24"/>
            <w:szCs w:val="24"/>
          </w:rPr>
        </w:r>
        <w:r w:rsidRPr="00CF4B13">
          <w:rPr>
            <w:rFonts w:ascii="Times New Roman" w:hAnsi="Times New Roman"/>
            <w:noProof/>
            <w:webHidden/>
            <w:sz w:val="24"/>
            <w:szCs w:val="24"/>
          </w:rPr>
          <w:fldChar w:fldCharType="separate"/>
        </w:r>
        <w:r w:rsidR="00852AA3" w:rsidRPr="00CF4B13">
          <w:rPr>
            <w:rFonts w:ascii="Times New Roman" w:hAnsi="Times New Roman"/>
            <w:noProof/>
            <w:webHidden/>
            <w:sz w:val="24"/>
            <w:szCs w:val="24"/>
          </w:rPr>
          <w:t>27</w:t>
        </w:r>
        <w:r w:rsidRPr="00CF4B13">
          <w:rPr>
            <w:rFonts w:ascii="Times New Roman" w:hAnsi="Times New Roman"/>
            <w:noProof/>
            <w:webHidden/>
            <w:sz w:val="24"/>
            <w:szCs w:val="24"/>
          </w:rPr>
          <w:fldChar w:fldCharType="end"/>
        </w:r>
      </w:hyperlink>
    </w:p>
    <w:p w:rsidR="00852AA3" w:rsidRPr="00CF4B13" w:rsidRDefault="004A6B6D">
      <w:pPr>
        <w:pStyle w:val="Spistreci2"/>
        <w:rPr>
          <w:rFonts w:ascii="Times New Roman" w:eastAsiaTheme="minorEastAsia" w:hAnsi="Times New Roman"/>
          <w:iCs w:val="0"/>
          <w:sz w:val="24"/>
          <w:szCs w:val="24"/>
        </w:rPr>
      </w:pPr>
      <w:hyperlink w:anchor="_Toc505515212" w:history="1">
        <w:r w:rsidR="00852AA3" w:rsidRPr="00CF4B13">
          <w:rPr>
            <w:rStyle w:val="Hipercze"/>
            <w:rFonts w:ascii="Times New Roman" w:eastAsiaTheme="minorHAnsi" w:hAnsi="Times New Roman"/>
            <w:color w:val="auto"/>
            <w:sz w:val="24"/>
            <w:szCs w:val="24"/>
            <w:lang w:eastAsia="en-US"/>
          </w:rPr>
          <w:t>2.1.</w:t>
        </w:r>
        <w:r w:rsidR="00852AA3" w:rsidRPr="00CF4B13">
          <w:rPr>
            <w:rFonts w:ascii="Times New Roman" w:eastAsiaTheme="minorEastAsia" w:hAnsi="Times New Roman"/>
            <w:iCs w:val="0"/>
            <w:sz w:val="24"/>
            <w:szCs w:val="24"/>
          </w:rPr>
          <w:tab/>
        </w:r>
        <w:r w:rsidR="00852AA3" w:rsidRPr="00CF4B13">
          <w:rPr>
            <w:rStyle w:val="Hipercze"/>
            <w:rFonts w:ascii="Times New Roman" w:eastAsiaTheme="minorHAnsi" w:hAnsi="Times New Roman"/>
            <w:color w:val="auto"/>
            <w:sz w:val="24"/>
            <w:szCs w:val="24"/>
            <w:lang w:eastAsia="en-US"/>
          </w:rPr>
          <w:t>Zgodność zamierzenia budowlanego z wymaganiami wynikającymi z odrębnych przepisów</w:t>
        </w:r>
        <w:r w:rsidR="00852AA3" w:rsidRPr="00CF4B13">
          <w:rPr>
            <w:rFonts w:ascii="Times New Roman" w:hAnsi="Times New Roman"/>
            <w:webHidden/>
            <w:sz w:val="24"/>
            <w:szCs w:val="24"/>
          </w:rPr>
          <w:tab/>
        </w:r>
        <w:r w:rsidRPr="00CF4B13">
          <w:rPr>
            <w:rFonts w:ascii="Times New Roman" w:hAnsi="Times New Roman"/>
            <w:webHidden/>
            <w:sz w:val="24"/>
            <w:szCs w:val="24"/>
          </w:rPr>
          <w:fldChar w:fldCharType="begin"/>
        </w:r>
        <w:r w:rsidR="00852AA3" w:rsidRPr="00CF4B13">
          <w:rPr>
            <w:rFonts w:ascii="Times New Roman" w:hAnsi="Times New Roman"/>
            <w:webHidden/>
            <w:sz w:val="24"/>
            <w:szCs w:val="24"/>
          </w:rPr>
          <w:instrText xml:space="preserve"> PAGEREF _Toc505515212 \h </w:instrText>
        </w:r>
        <w:r w:rsidRPr="00CF4B13">
          <w:rPr>
            <w:rFonts w:ascii="Times New Roman" w:hAnsi="Times New Roman"/>
            <w:webHidden/>
            <w:sz w:val="24"/>
            <w:szCs w:val="24"/>
          </w:rPr>
        </w:r>
        <w:r w:rsidRPr="00CF4B13">
          <w:rPr>
            <w:rFonts w:ascii="Times New Roman" w:hAnsi="Times New Roman"/>
            <w:webHidden/>
            <w:sz w:val="24"/>
            <w:szCs w:val="24"/>
          </w:rPr>
          <w:fldChar w:fldCharType="separate"/>
        </w:r>
        <w:r w:rsidR="00852AA3" w:rsidRPr="00CF4B13">
          <w:rPr>
            <w:rFonts w:ascii="Times New Roman" w:hAnsi="Times New Roman"/>
            <w:webHidden/>
            <w:sz w:val="24"/>
            <w:szCs w:val="24"/>
          </w:rPr>
          <w:t>27</w:t>
        </w:r>
        <w:r w:rsidRPr="00CF4B13">
          <w:rPr>
            <w:rFonts w:ascii="Times New Roman" w:hAnsi="Times New Roman"/>
            <w:webHidden/>
            <w:sz w:val="24"/>
            <w:szCs w:val="24"/>
          </w:rPr>
          <w:fldChar w:fldCharType="end"/>
        </w:r>
      </w:hyperlink>
    </w:p>
    <w:p w:rsidR="00852AA3" w:rsidRPr="00CF4B13" w:rsidRDefault="004A6B6D">
      <w:pPr>
        <w:pStyle w:val="Spistreci2"/>
        <w:rPr>
          <w:rFonts w:ascii="Times New Roman" w:eastAsiaTheme="minorEastAsia" w:hAnsi="Times New Roman"/>
          <w:iCs w:val="0"/>
          <w:sz w:val="24"/>
          <w:szCs w:val="24"/>
        </w:rPr>
      </w:pPr>
      <w:hyperlink w:anchor="_Toc505515213" w:history="1">
        <w:r w:rsidR="00852AA3" w:rsidRPr="00CF4B13">
          <w:rPr>
            <w:rStyle w:val="Hipercze"/>
            <w:rFonts w:ascii="Times New Roman" w:eastAsiaTheme="minorHAnsi" w:hAnsi="Times New Roman"/>
            <w:color w:val="auto"/>
            <w:sz w:val="24"/>
            <w:szCs w:val="24"/>
            <w:lang w:eastAsia="en-US"/>
          </w:rPr>
          <w:t>2.2.</w:t>
        </w:r>
        <w:r w:rsidR="00852AA3" w:rsidRPr="00CF4B13">
          <w:rPr>
            <w:rFonts w:ascii="Times New Roman" w:eastAsiaTheme="minorEastAsia" w:hAnsi="Times New Roman"/>
            <w:iCs w:val="0"/>
            <w:sz w:val="24"/>
            <w:szCs w:val="24"/>
          </w:rPr>
          <w:tab/>
        </w:r>
        <w:r w:rsidR="00852AA3" w:rsidRPr="00CF4B13">
          <w:rPr>
            <w:rStyle w:val="Hipercze"/>
            <w:rFonts w:ascii="Times New Roman" w:eastAsiaTheme="minorHAnsi" w:hAnsi="Times New Roman"/>
            <w:color w:val="auto"/>
            <w:sz w:val="24"/>
            <w:szCs w:val="24"/>
            <w:lang w:eastAsia="en-US"/>
          </w:rPr>
          <w:t>Prawo do dysponowania nieruchomością</w:t>
        </w:r>
        <w:r w:rsidR="00852AA3" w:rsidRPr="00CF4B13">
          <w:rPr>
            <w:rFonts w:ascii="Times New Roman" w:hAnsi="Times New Roman"/>
            <w:webHidden/>
            <w:sz w:val="24"/>
            <w:szCs w:val="24"/>
          </w:rPr>
          <w:tab/>
        </w:r>
        <w:r w:rsidRPr="00CF4B13">
          <w:rPr>
            <w:rFonts w:ascii="Times New Roman" w:hAnsi="Times New Roman"/>
            <w:webHidden/>
            <w:sz w:val="24"/>
            <w:szCs w:val="24"/>
          </w:rPr>
          <w:fldChar w:fldCharType="begin"/>
        </w:r>
        <w:r w:rsidR="00852AA3" w:rsidRPr="00CF4B13">
          <w:rPr>
            <w:rFonts w:ascii="Times New Roman" w:hAnsi="Times New Roman"/>
            <w:webHidden/>
            <w:sz w:val="24"/>
            <w:szCs w:val="24"/>
          </w:rPr>
          <w:instrText xml:space="preserve"> PAGEREF _Toc505515213 \h </w:instrText>
        </w:r>
        <w:r w:rsidRPr="00CF4B13">
          <w:rPr>
            <w:rFonts w:ascii="Times New Roman" w:hAnsi="Times New Roman"/>
            <w:webHidden/>
            <w:sz w:val="24"/>
            <w:szCs w:val="24"/>
          </w:rPr>
        </w:r>
        <w:r w:rsidRPr="00CF4B13">
          <w:rPr>
            <w:rFonts w:ascii="Times New Roman" w:hAnsi="Times New Roman"/>
            <w:webHidden/>
            <w:sz w:val="24"/>
            <w:szCs w:val="24"/>
          </w:rPr>
          <w:fldChar w:fldCharType="separate"/>
        </w:r>
        <w:r w:rsidR="00852AA3" w:rsidRPr="00CF4B13">
          <w:rPr>
            <w:rFonts w:ascii="Times New Roman" w:hAnsi="Times New Roman"/>
            <w:webHidden/>
            <w:sz w:val="24"/>
            <w:szCs w:val="24"/>
          </w:rPr>
          <w:t>27</w:t>
        </w:r>
        <w:r w:rsidRPr="00CF4B13">
          <w:rPr>
            <w:rFonts w:ascii="Times New Roman" w:hAnsi="Times New Roman"/>
            <w:webHidden/>
            <w:sz w:val="24"/>
            <w:szCs w:val="24"/>
          </w:rPr>
          <w:fldChar w:fldCharType="end"/>
        </w:r>
      </w:hyperlink>
    </w:p>
    <w:p w:rsidR="00852AA3" w:rsidRPr="00CF4B13" w:rsidRDefault="004A6B6D">
      <w:pPr>
        <w:pStyle w:val="Spistreci2"/>
        <w:rPr>
          <w:rFonts w:ascii="Times New Roman" w:eastAsiaTheme="minorEastAsia" w:hAnsi="Times New Roman"/>
          <w:iCs w:val="0"/>
          <w:sz w:val="24"/>
          <w:szCs w:val="24"/>
        </w:rPr>
      </w:pPr>
      <w:hyperlink w:anchor="_Toc505515214" w:history="1">
        <w:r w:rsidR="00852AA3" w:rsidRPr="00CF4B13">
          <w:rPr>
            <w:rStyle w:val="Hipercze"/>
            <w:rFonts w:ascii="Times New Roman" w:hAnsi="Times New Roman"/>
            <w:color w:val="auto"/>
            <w:sz w:val="24"/>
            <w:szCs w:val="24"/>
          </w:rPr>
          <w:t>2.3.</w:t>
        </w:r>
        <w:r w:rsidR="00852AA3" w:rsidRPr="00CF4B13">
          <w:rPr>
            <w:rFonts w:ascii="Times New Roman" w:eastAsiaTheme="minorEastAsia" w:hAnsi="Times New Roman"/>
            <w:iCs w:val="0"/>
            <w:sz w:val="24"/>
            <w:szCs w:val="24"/>
          </w:rPr>
          <w:tab/>
        </w:r>
        <w:r w:rsidR="00852AA3" w:rsidRPr="00CF4B13">
          <w:rPr>
            <w:rStyle w:val="Hipercze"/>
            <w:rFonts w:ascii="Times New Roman" w:hAnsi="Times New Roman"/>
            <w:color w:val="auto"/>
            <w:sz w:val="24"/>
            <w:szCs w:val="24"/>
          </w:rPr>
          <w:t>Przepisy prawne i normy związane z projektowaniem i wykonaniem zamierzenia budowlanego</w:t>
        </w:r>
        <w:r w:rsidR="00852AA3" w:rsidRPr="00CF4B13">
          <w:rPr>
            <w:rFonts w:ascii="Times New Roman" w:hAnsi="Times New Roman"/>
            <w:webHidden/>
            <w:sz w:val="24"/>
            <w:szCs w:val="24"/>
          </w:rPr>
          <w:tab/>
        </w:r>
        <w:r w:rsidRPr="00CF4B13">
          <w:rPr>
            <w:rFonts w:ascii="Times New Roman" w:hAnsi="Times New Roman"/>
            <w:webHidden/>
            <w:sz w:val="24"/>
            <w:szCs w:val="24"/>
          </w:rPr>
          <w:fldChar w:fldCharType="begin"/>
        </w:r>
        <w:r w:rsidR="00852AA3" w:rsidRPr="00CF4B13">
          <w:rPr>
            <w:rFonts w:ascii="Times New Roman" w:hAnsi="Times New Roman"/>
            <w:webHidden/>
            <w:sz w:val="24"/>
            <w:szCs w:val="24"/>
          </w:rPr>
          <w:instrText xml:space="preserve"> PAGEREF _Toc505515214 \h </w:instrText>
        </w:r>
        <w:r w:rsidRPr="00CF4B13">
          <w:rPr>
            <w:rFonts w:ascii="Times New Roman" w:hAnsi="Times New Roman"/>
            <w:webHidden/>
            <w:sz w:val="24"/>
            <w:szCs w:val="24"/>
          </w:rPr>
        </w:r>
        <w:r w:rsidRPr="00CF4B13">
          <w:rPr>
            <w:rFonts w:ascii="Times New Roman" w:hAnsi="Times New Roman"/>
            <w:webHidden/>
            <w:sz w:val="24"/>
            <w:szCs w:val="24"/>
          </w:rPr>
          <w:fldChar w:fldCharType="separate"/>
        </w:r>
        <w:r w:rsidR="00852AA3" w:rsidRPr="00CF4B13">
          <w:rPr>
            <w:rFonts w:ascii="Times New Roman" w:hAnsi="Times New Roman"/>
            <w:webHidden/>
            <w:sz w:val="24"/>
            <w:szCs w:val="24"/>
          </w:rPr>
          <w:t>27</w:t>
        </w:r>
        <w:r w:rsidRPr="00CF4B13">
          <w:rPr>
            <w:rFonts w:ascii="Times New Roman" w:hAnsi="Times New Roman"/>
            <w:webHidden/>
            <w:sz w:val="24"/>
            <w:szCs w:val="24"/>
          </w:rPr>
          <w:fldChar w:fldCharType="end"/>
        </w:r>
      </w:hyperlink>
    </w:p>
    <w:p w:rsidR="00852AA3" w:rsidRPr="00CF4B13" w:rsidRDefault="004A6B6D">
      <w:pPr>
        <w:pStyle w:val="Spistreci2"/>
        <w:rPr>
          <w:rFonts w:ascii="Times New Roman" w:eastAsiaTheme="minorEastAsia" w:hAnsi="Times New Roman"/>
          <w:iCs w:val="0"/>
          <w:sz w:val="24"/>
          <w:szCs w:val="24"/>
        </w:rPr>
      </w:pPr>
      <w:hyperlink w:anchor="_Toc505515215" w:history="1">
        <w:r w:rsidR="00852AA3" w:rsidRPr="00CF4B13">
          <w:rPr>
            <w:rStyle w:val="Hipercze"/>
            <w:rFonts w:ascii="Times New Roman" w:hAnsi="Times New Roman"/>
            <w:color w:val="auto"/>
            <w:sz w:val="24"/>
            <w:szCs w:val="24"/>
          </w:rPr>
          <w:t>2.4.</w:t>
        </w:r>
        <w:r w:rsidR="00852AA3" w:rsidRPr="00CF4B13">
          <w:rPr>
            <w:rFonts w:ascii="Times New Roman" w:eastAsiaTheme="minorEastAsia" w:hAnsi="Times New Roman"/>
            <w:iCs w:val="0"/>
            <w:sz w:val="24"/>
            <w:szCs w:val="24"/>
          </w:rPr>
          <w:tab/>
        </w:r>
        <w:r w:rsidR="00852AA3" w:rsidRPr="00CF4B13">
          <w:rPr>
            <w:rStyle w:val="Hipercze"/>
            <w:rFonts w:ascii="Times New Roman" w:hAnsi="Times New Roman"/>
            <w:color w:val="auto"/>
            <w:sz w:val="24"/>
            <w:szCs w:val="24"/>
          </w:rPr>
          <w:t>Inne niezbędne informacje do zaprojektowania i wykonania robót budowlanych</w:t>
        </w:r>
        <w:r w:rsidR="00852AA3" w:rsidRPr="00CF4B13">
          <w:rPr>
            <w:rFonts w:ascii="Times New Roman" w:hAnsi="Times New Roman"/>
            <w:webHidden/>
            <w:sz w:val="24"/>
            <w:szCs w:val="24"/>
          </w:rPr>
          <w:tab/>
        </w:r>
        <w:r w:rsidRPr="00CF4B13">
          <w:rPr>
            <w:rFonts w:ascii="Times New Roman" w:hAnsi="Times New Roman"/>
            <w:webHidden/>
            <w:sz w:val="24"/>
            <w:szCs w:val="24"/>
          </w:rPr>
          <w:fldChar w:fldCharType="begin"/>
        </w:r>
        <w:r w:rsidR="00852AA3" w:rsidRPr="00CF4B13">
          <w:rPr>
            <w:rFonts w:ascii="Times New Roman" w:hAnsi="Times New Roman"/>
            <w:webHidden/>
            <w:sz w:val="24"/>
            <w:szCs w:val="24"/>
          </w:rPr>
          <w:instrText xml:space="preserve"> PAGEREF _Toc505515215 \h </w:instrText>
        </w:r>
        <w:r w:rsidRPr="00CF4B13">
          <w:rPr>
            <w:rFonts w:ascii="Times New Roman" w:hAnsi="Times New Roman"/>
            <w:webHidden/>
            <w:sz w:val="24"/>
            <w:szCs w:val="24"/>
          </w:rPr>
        </w:r>
        <w:r w:rsidRPr="00CF4B13">
          <w:rPr>
            <w:rFonts w:ascii="Times New Roman" w:hAnsi="Times New Roman"/>
            <w:webHidden/>
            <w:sz w:val="24"/>
            <w:szCs w:val="24"/>
          </w:rPr>
          <w:fldChar w:fldCharType="separate"/>
        </w:r>
        <w:r w:rsidR="00852AA3" w:rsidRPr="00CF4B13">
          <w:rPr>
            <w:rFonts w:ascii="Times New Roman" w:hAnsi="Times New Roman"/>
            <w:webHidden/>
            <w:sz w:val="24"/>
            <w:szCs w:val="24"/>
          </w:rPr>
          <w:t>31</w:t>
        </w:r>
        <w:r w:rsidRPr="00CF4B13">
          <w:rPr>
            <w:rFonts w:ascii="Times New Roman" w:hAnsi="Times New Roman"/>
            <w:webHidden/>
            <w:sz w:val="24"/>
            <w:szCs w:val="24"/>
          </w:rPr>
          <w:fldChar w:fldCharType="end"/>
        </w:r>
      </w:hyperlink>
    </w:p>
    <w:p w:rsidR="006A1040" w:rsidRPr="00CF4B13" w:rsidRDefault="004A6B6D" w:rsidP="00FC3D4E">
      <w:pPr>
        <w:pStyle w:val="Greg-rozdziabeznumeru"/>
        <w:rPr>
          <w:rFonts w:ascii="Times New Roman" w:hAnsi="Times New Roman" w:cs="Times New Roman"/>
        </w:rPr>
      </w:pPr>
      <w:r w:rsidRPr="00CF4B13">
        <w:rPr>
          <w:rFonts w:ascii="Times New Roman" w:hAnsi="Times New Roman" w:cs="Times New Roman"/>
        </w:rPr>
        <w:fldChar w:fldCharType="end"/>
      </w:r>
    </w:p>
    <w:p w:rsidR="00B02759" w:rsidRPr="00CF4B13" w:rsidRDefault="00B02759" w:rsidP="00B02759">
      <w:pPr>
        <w:rPr>
          <w:rFonts w:ascii="Times New Roman" w:eastAsia="Arial Unicode MS" w:hAnsi="Times New Roman"/>
          <w:b/>
          <w:sz w:val="24"/>
        </w:rPr>
      </w:pPr>
      <w:r w:rsidRPr="00CF4B13">
        <w:rPr>
          <w:rFonts w:ascii="Times New Roman" w:eastAsia="Arial Unicode MS" w:hAnsi="Times New Roman"/>
          <w:b/>
          <w:sz w:val="24"/>
        </w:rPr>
        <w:t>ZESTAWIENIE ZAŁĄCZNIKÓW I RYSUNKÓW</w:t>
      </w:r>
    </w:p>
    <w:p w:rsidR="00B02759" w:rsidRPr="00CF4B13" w:rsidRDefault="00B02759" w:rsidP="00B02759">
      <w:pPr>
        <w:rPr>
          <w:rFonts w:asciiTheme="minorHAnsi" w:eastAsia="Arial Unicode MS" w:hAnsiTheme="minorHAnsi" w:cstheme="minorHAnsi"/>
          <w:sz w:val="24"/>
        </w:rPr>
      </w:pPr>
    </w:p>
    <w:p w:rsidR="00BB0E6F" w:rsidRPr="00CF4B13" w:rsidRDefault="00B02759" w:rsidP="00B02759">
      <w:pPr>
        <w:rPr>
          <w:rFonts w:ascii="Times New Roman" w:hAnsi="Times New Roman"/>
          <w:sz w:val="24"/>
        </w:rPr>
      </w:pPr>
      <w:r w:rsidRPr="00CF4B13">
        <w:rPr>
          <w:rFonts w:ascii="Times New Roman" w:eastAsia="Arial Unicode MS" w:hAnsi="Times New Roman"/>
          <w:sz w:val="24"/>
        </w:rPr>
        <w:t xml:space="preserve">Rys. 1 – </w:t>
      </w:r>
      <w:r w:rsidR="00BB0E6F" w:rsidRPr="00CF4B13">
        <w:rPr>
          <w:rFonts w:ascii="Times New Roman" w:hAnsi="Times New Roman"/>
          <w:sz w:val="24"/>
        </w:rPr>
        <w:t xml:space="preserve">Plan orientacyjny lokalizacji przejść dla pieszych na terenie m. Bydgoszczy </w:t>
      </w:r>
    </w:p>
    <w:p w:rsidR="00B02759" w:rsidRPr="00CF4B13" w:rsidRDefault="00B02759" w:rsidP="00B02759">
      <w:pPr>
        <w:rPr>
          <w:rFonts w:ascii="Times New Roman" w:eastAsia="Arial Unicode MS" w:hAnsi="Times New Roman"/>
          <w:sz w:val="24"/>
        </w:rPr>
      </w:pPr>
    </w:p>
    <w:p w:rsidR="00B02759" w:rsidRPr="00CF4B13" w:rsidRDefault="00B02759" w:rsidP="00B02759">
      <w:pPr>
        <w:rPr>
          <w:rFonts w:ascii="Times New Roman" w:eastAsia="Arial Unicode MS" w:hAnsi="Times New Roman"/>
          <w:sz w:val="24"/>
        </w:rPr>
      </w:pPr>
      <w:r w:rsidRPr="00CF4B13">
        <w:rPr>
          <w:rFonts w:ascii="Times New Roman" w:eastAsia="Arial Unicode MS" w:hAnsi="Times New Roman"/>
          <w:sz w:val="24"/>
        </w:rPr>
        <w:t xml:space="preserve">Załącznik nr </w:t>
      </w:r>
      <w:r w:rsidR="00271BB2" w:rsidRPr="00CF4B13">
        <w:rPr>
          <w:rFonts w:ascii="Times New Roman" w:eastAsia="Arial Unicode MS" w:hAnsi="Times New Roman"/>
          <w:sz w:val="24"/>
        </w:rPr>
        <w:t>1</w:t>
      </w:r>
      <w:r w:rsidRPr="00CF4B13">
        <w:rPr>
          <w:rFonts w:ascii="Times New Roman" w:eastAsia="Arial Unicode MS" w:hAnsi="Times New Roman"/>
          <w:sz w:val="24"/>
        </w:rPr>
        <w:t xml:space="preserve"> – </w:t>
      </w:r>
      <w:r w:rsidR="00704738" w:rsidRPr="00CF4B13">
        <w:rPr>
          <w:rFonts w:ascii="Times New Roman" w:eastAsia="Arial Unicode MS" w:hAnsi="Times New Roman"/>
          <w:sz w:val="24"/>
        </w:rPr>
        <w:t>Lokalizacja i cha</w:t>
      </w:r>
      <w:r w:rsidR="00B13A6C" w:rsidRPr="00CF4B13">
        <w:rPr>
          <w:rFonts w:ascii="Times New Roman" w:eastAsia="Arial Unicode MS" w:hAnsi="Times New Roman"/>
          <w:sz w:val="24"/>
        </w:rPr>
        <w:t>rakter</w:t>
      </w:r>
      <w:r w:rsidR="00704738" w:rsidRPr="00CF4B13">
        <w:rPr>
          <w:rFonts w:ascii="Times New Roman" w:eastAsia="Arial Unicode MS" w:hAnsi="Times New Roman"/>
          <w:sz w:val="24"/>
        </w:rPr>
        <w:t xml:space="preserve">ystyka szczegółowa przejść dla pieszych </w:t>
      </w:r>
    </w:p>
    <w:p w:rsidR="003D2847" w:rsidRPr="00CF4B13" w:rsidRDefault="003D2847" w:rsidP="00646DB4">
      <w:pPr>
        <w:rPr>
          <w:sz w:val="24"/>
        </w:rPr>
      </w:pPr>
    </w:p>
    <w:p w:rsidR="006A1040" w:rsidRPr="00CF4B13" w:rsidRDefault="006A1040" w:rsidP="00852AA3">
      <w:pPr>
        <w:pStyle w:val="Greg-numer5"/>
        <w:rPr>
          <w:szCs w:val="24"/>
        </w:rPr>
      </w:pPr>
      <w:r w:rsidRPr="00CF4B13">
        <w:rPr>
          <w:szCs w:val="24"/>
        </w:rPr>
        <w:br w:type="page"/>
      </w:r>
    </w:p>
    <w:p w:rsidR="009B1E44" w:rsidRPr="00CF4B13" w:rsidRDefault="009B1E44" w:rsidP="007B425A">
      <w:pPr>
        <w:pStyle w:val="Greg-numer"/>
        <w:rPr>
          <w:color w:val="auto"/>
        </w:rPr>
      </w:pPr>
      <w:bookmarkStart w:id="1" w:name="_Toc505515207"/>
      <w:r w:rsidRPr="00CF4B13">
        <w:rPr>
          <w:color w:val="auto"/>
        </w:rPr>
        <w:lastRenderedPageBreak/>
        <w:t>CZĘŚĆ OPISOWA PROGRAMU FUNKCJONALNO-UŻYTKOWEGO</w:t>
      </w:r>
      <w:bookmarkEnd w:id="1"/>
    </w:p>
    <w:p w:rsidR="0025036F" w:rsidRPr="00CF4B13" w:rsidRDefault="0025036F" w:rsidP="006527EE">
      <w:pPr>
        <w:pStyle w:val="Greg-numer2"/>
        <w:rPr>
          <w:color w:val="auto"/>
        </w:rPr>
      </w:pPr>
      <w:bookmarkStart w:id="2" w:name="_Toc505515208"/>
      <w:bookmarkStart w:id="3" w:name="_Toc228686066"/>
      <w:r w:rsidRPr="00CF4B13">
        <w:rPr>
          <w:color w:val="auto"/>
        </w:rPr>
        <w:t>Opis ogólny przedmiotu Zamówienia</w:t>
      </w:r>
      <w:bookmarkEnd w:id="2"/>
    </w:p>
    <w:p w:rsidR="00B02759" w:rsidRPr="00CF4B13" w:rsidRDefault="00202290" w:rsidP="00F926DE">
      <w:pPr>
        <w:pStyle w:val="Greg-tekst"/>
      </w:pPr>
      <w:r w:rsidRPr="00CF4B13">
        <w:t>Przedmiotem zamówienia jest zadanie polegaj</w:t>
      </w:r>
      <w:r w:rsidRPr="00CF4B13">
        <w:rPr>
          <w:rFonts w:eastAsia="TimesNewRoman"/>
        </w:rPr>
        <w:t>ą</w:t>
      </w:r>
      <w:r w:rsidRPr="00CF4B13">
        <w:t xml:space="preserve">ce na wykonaniu dokumentacji projektowej oraz budowie </w:t>
      </w:r>
      <w:r w:rsidR="00A35DF7" w:rsidRPr="00CF4B13">
        <w:t xml:space="preserve">systemu oświetlenia wertykalnego istniejących przejść dla pieszych zlokalizowanych na terenie miasta Bydgoszczy w celu poprawy bezpieczeństwa użytkowników dróg – etap I. </w:t>
      </w:r>
      <w:r w:rsidRPr="00CF4B13">
        <w:t xml:space="preserve">Program funkcjonalno-użytkowy (PFU) określa wszystkie wymagania dotyczące wykonania dokumentacji projektowej, a także budowy </w:t>
      </w:r>
      <w:r w:rsidR="00A35DF7" w:rsidRPr="00CF4B13">
        <w:t xml:space="preserve">nowego oświetlenia przejść dla pieszych </w:t>
      </w:r>
      <w:r w:rsidRPr="00CF4B13">
        <w:t xml:space="preserve">w systemie „zaprojektuj-wybuduj”. Ogólny </w:t>
      </w:r>
      <w:r w:rsidR="00A35DF7" w:rsidRPr="00CF4B13">
        <w:t xml:space="preserve">zarys prac i lokalizację istniejących przejść dla pieszych w obszarze których ma być wykonane oświetlenie wertykalne </w:t>
      </w:r>
      <w:r w:rsidRPr="00CF4B13">
        <w:t>wraz z podstawowymi parametrami przedstawiono w załącz</w:t>
      </w:r>
      <w:r w:rsidR="00A35DF7" w:rsidRPr="00CF4B13">
        <w:t xml:space="preserve">niku nr </w:t>
      </w:r>
      <w:r w:rsidR="00271BB2" w:rsidRPr="00CF4B13">
        <w:t>1</w:t>
      </w:r>
      <w:r w:rsidR="00B02759" w:rsidRPr="00CF4B13">
        <w:t xml:space="preserve">. Na rysunkach </w:t>
      </w:r>
      <w:r w:rsidR="00A35DF7" w:rsidRPr="00CF4B13">
        <w:t xml:space="preserve">szczegółowych w załączniku nr </w:t>
      </w:r>
      <w:r w:rsidR="00271BB2" w:rsidRPr="00CF4B13">
        <w:t>1</w:t>
      </w:r>
      <w:r w:rsidR="00A35DF7" w:rsidRPr="00CF4B13">
        <w:t xml:space="preserve"> przedstawiono </w:t>
      </w:r>
      <w:r w:rsidR="00B02759" w:rsidRPr="00CF4B13">
        <w:t>plansze zbiorcze sieci</w:t>
      </w:r>
      <w:r w:rsidR="00A35DF7" w:rsidRPr="00CF4B13">
        <w:t xml:space="preserve"> </w:t>
      </w:r>
      <w:r w:rsidR="00704738" w:rsidRPr="00CF4B13">
        <w:br/>
      </w:r>
      <w:r w:rsidR="00A35DF7" w:rsidRPr="00CF4B13">
        <w:t>w bezpośredniej bliskości przejść dla pieszych</w:t>
      </w:r>
      <w:r w:rsidR="00B02759" w:rsidRPr="00CF4B13">
        <w:t xml:space="preserve">.  </w:t>
      </w:r>
    </w:p>
    <w:p w:rsidR="00871ACC" w:rsidRPr="00CF4B13" w:rsidRDefault="00123C85" w:rsidP="00F926DE">
      <w:pPr>
        <w:pStyle w:val="Greg-tekst"/>
      </w:pPr>
      <w:r w:rsidRPr="00CF4B13">
        <w:t>Realizacja zadania odbywać się będzie w systemie „zaprojektuj i wybuduj”. Ogólne wymogi Zamawiającego dotyczące realizacji zamówienia i obejmujące: opracowanie dokumentacji projektowej oraz wykonanie robót budowla</w:t>
      </w:r>
      <w:r w:rsidR="00B824D6" w:rsidRPr="00CF4B13">
        <w:t>nych zawarto w punktach 1.1.1 i </w:t>
      </w:r>
      <w:r w:rsidRPr="00CF4B13">
        <w:t>1.1.2.</w:t>
      </w:r>
    </w:p>
    <w:p w:rsidR="00AD7BFA" w:rsidRPr="00CF4B13" w:rsidRDefault="00AD7BFA" w:rsidP="00AE4751">
      <w:pPr>
        <w:pStyle w:val="Greg-numer3"/>
        <w:rPr>
          <w:color w:val="auto"/>
        </w:rPr>
      </w:pPr>
      <w:bookmarkStart w:id="4" w:name="_Toc392790818"/>
      <w:bookmarkStart w:id="5" w:name="_Toc486592612"/>
      <w:r w:rsidRPr="00CF4B13">
        <w:rPr>
          <w:color w:val="auto"/>
        </w:rPr>
        <w:t>Część projektowa – wymagania Zamawiającego</w:t>
      </w:r>
      <w:bookmarkEnd w:id="4"/>
      <w:bookmarkEnd w:id="5"/>
      <w:r w:rsidRPr="00CF4B13">
        <w:rPr>
          <w:color w:val="auto"/>
        </w:rPr>
        <w:t xml:space="preserve"> </w:t>
      </w:r>
    </w:p>
    <w:p w:rsidR="00AD7BFA" w:rsidRPr="00CF4B13" w:rsidRDefault="00AD7BFA" w:rsidP="00F926DE">
      <w:pPr>
        <w:pStyle w:val="Greg-tekst"/>
      </w:pPr>
      <w:r w:rsidRPr="00CF4B13">
        <w:t>Zamówienie obejmuje wykonanie dokumentacji projektowej</w:t>
      </w:r>
      <w:r w:rsidR="00AE4751" w:rsidRPr="00CF4B13">
        <w:t xml:space="preserve"> „</w:t>
      </w:r>
      <w:r w:rsidR="00A35DF7" w:rsidRPr="00CF4B13">
        <w:t>Systemu oświetlenia wertykalnego istniejących przejść dla pieszych zlokalizowanych na terenie miasta Bydgoszczy – etap I</w:t>
      </w:r>
      <w:r w:rsidR="00B824D6" w:rsidRPr="00CF4B13">
        <w:t>”</w:t>
      </w:r>
      <w:r w:rsidRPr="00CF4B13">
        <w:t>, w skład której wchodzą następujące elementy składowe:</w:t>
      </w:r>
    </w:p>
    <w:p w:rsidR="00AD7BFA" w:rsidRPr="00CF4B13" w:rsidRDefault="00AD7BFA" w:rsidP="00A93F6C">
      <w:pPr>
        <w:pStyle w:val="Greg-wypunkt"/>
      </w:pPr>
      <w:r w:rsidRPr="00CF4B13">
        <w:t>uzyskanie, bądź aktualizacja warunków, opinii i uzgodnień wymaganych przepisami szczególnymi dla opracowanej dokumentacji projektowej (</w:t>
      </w:r>
      <w:r w:rsidR="000E0A09" w:rsidRPr="00CF4B13">
        <w:t>PB</w:t>
      </w:r>
      <w:r w:rsidR="00604D84" w:rsidRPr="00CF4B13">
        <w:t xml:space="preserve"> i PW</w:t>
      </w:r>
      <w:r w:rsidRPr="00CF4B13">
        <w:t>),</w:t>
      </w:r>
    </w:p>
    <w:p w:rsidR="00AD7BFA" w:rsidRPr="00CF4B13" w:rsidRDefault="00AD7BFA" w:rsidP="00A93F6C">
      <w:pPr>
        <w:pStyle w:val="Greg-wypunkt"/>
      </w:pPr>
      <w:r w:rsidRPr="00CF4B13">
        <w:t>przygotowanie mapy sytuacyjno-wysokościowej do celów projektowych,</w:t>
      </w:r>
    </w:p>
    <w:p w:rsidR="00AD7BFA" w:rsidRPr="00CF4B13" w:rsidRDefault="00AD7BFA" w:rsidP="00A93F6C">
      <w:pPr>
        <w:pStyle w:val="Greg-wypunkt"/>
      </w:pPr>
      <w:r w:rsidRPr="00CF4B13">
        <w:t>wykonanie projektu budowlanego dla branż</w:t>
      </w:r>
      <w:r w:rsidR="000E0A09" w:rsidRPr="00CF4B13">
        <w:t xml:space="preserve">y </w:t>
      </w:r>
      <w:r w:rsidRPr="00CF4B13">
        <w:t>elekt</w:t>
      </w:r>
      <w:r w:rsidR="00534245" w:rsidRPr="00CF4B13">
        <w:t>ryczn</w:t>
      </w:r>
      <w:r w:rsidR="000E0A09" w:rsidRPr="00CF4B13">
        <w:t>ej</w:t>
      </w:r>
      <w:r w:rsidR="00534245" w:rsidRPr="00CF4B13">
        <w:t xml:space="preserve">, </w:t>
      </w:r>
    </w:p>
    <w:p w:rsidR="00F32907" w:rsidRPr="00CF4B13" w:rsidRDefault="00F32907" w:rsidP="00A93F6C">
      <w:pPr>
        <w:pStyle w:val="Greg-wypunkt"/>
      </w:pPr>
      <w:r w:rsidRPr="00CF4B13">
        <w:t>uzyskanie decyzji zezwalającej na rozpoczęcie robót budowlanych (pozwolenia na budowę lub zgłoszenia robót nie wymagających pozwolenia na budowę) dla zadań wymagających takiej decyzji, w tym również przygotowanie wniosku i uzyskanie opinii w trybie o który</w:t>
      </w:r>
      <w:r w:rsidR="00604D84" w:rsidRPr="00CF4B13">
        <w:t>m mowa w ustawie z dnia 10.04.</w:t>
      </w:r>
      <w:r w:rsidRPr="00CF4B13">
        <w:t>2003 r. o szczególnych zasadach przygotowania i realizacji inwestycji w zakresie dróg publicznych (</w:t>
      </w:r>
      <w:r w:rsidR="00B824D6" w:rsidRPr="00CF4B13">
        <w:t>tj.</w:t>
      </w:r>
      <w:r w:rsidRPr="00CF4B13">
        <w:t xml:space="preserve"> Dz.U.</w:t>
      </w:r>
      <w:r w:rsidR="00604D84" w:rsidRPr="00CF4B13">
        <w:t xml:space="preserve"> </w:t>
      </w:r>
      <w:r w:rsidRPr="00CF4B13">
        <w:t>z</w:t>
      </w:r>
      <w:r w:rsidR="00604D84" w:rsidRPr="00CF4B13">
        <w:t xml:space="preserve"> </w:t>
      </w:r>
      <w:r w:rsidRPr="00CF4B13">
        <w:t>2015 r., poz. 2031)</w:t>
      </w:r>
    </w:p>
    <w:p w:rsidR="00AD7BFA" w:rsidRPr="00CF4B13" w:rsidRDefault="00AD7BFA" w:rsidP="00A93F6C">
      <w:pPr>
        <w:pStyle w:val="Greg-wypunkt"/>
        <w:rPr>
          <w:highlight w:val="yellow"/>
        </w:rPr>
      </w:pPr>
      <w:r w:rsidRPr="00CF4B13">
        <w:t xml:space="preserve">wykonanie </w:t>
      </w:r>
      <w:proofErr w:type="spellStart"/>
      <w:r w:rsidRPr="00CF4B13">
        <w:t>projektów</w:t>
      </w:r>
      <w:proofErr w:type="spellEnd"/>
      <w:r w:rsidRPr="00CF4B13">
        <w:t xml:space="preserve"> wykonawczych dla </w:t>
      </w:r>
      <w:r w:rsidR="00A12D22" w:rsidRPr="00CF4B13">
        <w:t xml:space="preserve">branży </w:t>
      </w:r>
      <w:r w:rsidRPr="00CF4B13">
        <w:t>elektryczn</w:t>
      </w:r>
      <w:r w:rsidR="000E0A09" w:rsidRPr="00CF4B13">
        <w:t>ej</w:t>
      </w:r>
      <w:r w:rsidRPr="00CF4B13">
        <w:t>, opracowanie specyfikacji technicznych wykonania i odbioru robót budowlanych dla wszystkich projektowanych branż,</w:t>
      </w:r>
      <w:r w:rsidR="00A12D22" w:rsidRPr="00CF4B13">
        <w:t xml:space="preserve"> </w:t>
      </w:r>
      <w:r w:rsidRPr="00CF4B13">
        <w:t>przygotowanie informacji dotyczącej bezpieczeństwa i ochrony zdrowia,</w:t>
      </w:r>
      <w:r w:rsidR="00A12D22" w:rsidRPr="00CF4B13">
        <w:t xml:space="preserve"> </w:t>
      </w:r>
      <w:r w:rsidRPr="00CF4B13">
        <w:t>opracowanie projektu tymczasowej organizacji ruchu drogowego na czas wykonywania robót budowlanych.</w:t>
      </w:r>
    </w:p>
    <w:p w:rsidR="00B824D6" w:rsidRPr="00CF4B13" w:rsidRDefault="00B824D6" w:rsidP="00F926DE">
      <w:pPr>
        <w:pStyle w:val="Greg-tekst"/>
      </w:pPr>
    </w:p>
    <w:p w:rsidR="006B7E1B" w:rsidRPr="00CF4B13" w:rsidRDefault="00AD7BFA" w:rsidP="00604D84">
      <w:pPr>
        <w:pStyle w:val="Greg-tekst"/>
      </w:pPr>
      <w:r w:rsidRPr="00CF4B13">
        <w:t>Dla wszystkich powyższych opracowań należy uzyskać wszystkie niezbędne warunki, uzgodnienia, opinie i pozwolenia umożliwiające rozpoczęcie robót budowlanych. W</w:t>
      </w:r>
      <w:r w:rsidR="003D628D" w:rsidRPr="00CF4B13">
        <w:t> </w:t>
      </w:r>
      <w:r w:rsidRPr="00CF4B13">
        <w:t>harmonogramie rzeczowym należy podać etapy prac projektowych z określeniem ich terminów wykonania (</w:t>
      </w:r>
      <w:r w:rsidRPr="00CF4B13">
        <w:rPr>
          <w:bCs/>
        </w:rPr>
        <w:t>w szczególności opracowania opracowanie projektu budowlanego, op</w:t>
      </w:r>
      <w:r w:rsidR="000E0A09" w:rsidRPr="00CF4B13">
        <w:rPr>
          <w:bCs/>
        </w:rPr>
        <w:t>racowanie projektu wykonawczego</w:t>
      </w:r>
      <w:r w:rsidRPr="00CF4B13">
        <w:rPr>
          <w:bCs/>
        </w:rPr>
        <w:t xml:space="preserve">) z uwzględnieniem czasu na procedury administracyjne. Czas opracowania dokumentacji projektowej wraz z uzyskaniem </w:t>
      </w:r>
      <w:r w:rsidR="000E0A09" w:rsidRPr="00CF4B13">
        <w:rPr>
          <w:bCs/>
        </w:rPr>
        <w:t xml:space="preserve">niezbędnych zezwoleń </w:t>
      </w:r>
      <w:r w:rsidRPr="00CF4B13">
        <w:rPr>
          <w:bCs/>
        </w:rPr>
        <w:t xml:space="preserve">na </w:t>
      </w:r>
      <w:r w:rsidR="000E0A09" w:rsidRPr="00CF4B13">
        <w:rPr>
          <w:bCs/>
        </w:rPr>
        <w:t xml:space="preserve">realizację zadania w terenie </w:t>
      </w:r>
      <w:r w:rsidRPr="00CF4B13">
        <w:rPr>
          <w:bCs/>
        </w:rPr>
        <w:t xml:space="preserve"> nie powinien być dłu</w:t>
      </w:r>
      <w:r w:rsidR="00AE4751" w:rsidRPr="00CF4B13">
        <w:rPr>
          <w:bCs/>
        </w:rPr>
        <w:t xml:space="preserve">ższy niż </w:t>
      </w:r>
      <w:r w:rsidR="00B13A6C" w:rsidRPr="00CF4B13">
        <w:rPr>
          <w:bCs/>
        </w:rPr>
        <w:t>60</w:t>
      </w:r>
      <w:r w:rsidR="000E0A09" w:rsidRPr="00CF4B13">
        <w:rPr>
          <w:bCs/>
        </w:rPr>
        <w:t xml:space="preserve"> dni</w:t>
      </w:r>
      <w:r w:rsidRPr="00CF4B13">
        <w:rPr>
          <w:bCs/>
        </w:rPr>
        <w:t xml:space="preserve">. </w:t>
      </w:r>
      <w:r w:rsidR="006B7E1B" w:rsidRPr="00CF4B13">
        <w:br w:type="page"/>
      </w:r>
    </w:p>
    <w:p w:rsidR="00AD7BFA" w:rsidRPr="00CF4B13" w:rsidRDefault="00AD7BFA" w:rsidP="00F926DE">
      <w:pPr>
        <w:pStyle w:val="Greg-tekst"/>
      </w:pPr>
      <w:r w:rsidRPr="00CF4B13">
        <w:lastRenderedPageBreak/>
        <w:t>Dokumentacja projektowa obejmuje następujące elementy składowe (branże):</w:t>
      </w:r>
    </w:p>
    <w:p w:rsidR="00AD7BFA" w:rsidRPr="00CF4B13" w:rsidRDefault="00B13A6C" w:rsidP="00B13A6C">
      <w:pPr>
        <w:pStyle w:val="Greg-wypunkt"/>
        <w:ind w:left="1276"/>
      </w:pPr>
      <w:r w:rsidRPr="00CF4B13">
        <w:t xml:space="preserve">- </w:t>
      </w:r>
      <w:r w:rsidR="00AD7BFA" w:rsidRPr="00CF4B13">
        <w:t>sieć elektryczna,</w:t>
      </w:r>
    </w:p>
    <w:p w:rsidR="008811E9" w:rsidRPr="00CF4B13" w:rsidRDefault="00B13A6C" w:rsidP="00B13A6C">
      <w:pPr>
        <w:pStyle w:val="Greg-wypunkt"/>
        <w:ind w:left="1276"/>
      </w:pPr>
      <w:r w:rsidRPr="00CF4B13">
        <w:t xml:space="preserve">- </w:t>
      </w:r>
      <w:r w:rsidR="008811E9" w:rsidRPr="00CF4B13">
        <w:t>oświetlenie uliczne,</w:t>
      </w:r>
    </w:p>
    <w:p w:rsidR="008811E9" w:rsidRPr="00CF4B13" w:rsidRDefault="008811E9" w:rsidP="00AE4751">
      <w:pPr>
        <w:pStyle w:val="Greg-numer3"/>
        <w:rPr>
          <w:color w:val="auto"/>
        </w:rPr>
      </w:pPr>
      <w:bookmarkStart w:id="6" w:name="_Toc392790819"/>
      <w:bookmarkStart w:id="7" w:name="_Toc486592613"/>
      <w:r w:rsidRPr="00CF4B13">
        <w:rPr>
          <w:color w:val="auto"/>
        </w:rPr>
        <w:t>Wymagania w stosunku do zakresu i formy dokumentacji projektowej, specyfikacji technicznych wykonania i odbioru robót budowlanych</w:t>
      </w:r>
      <w:bookmarkEnd w:id="6"/>
      <w:bookmarkEnd w:id="7"/>
      <w:r w:rsidRPr="00CF4B13">
        <w:rPr>
          <w:color w:val="auto"/>
        </w:rPr>
        <w:t xml:space="preserve"> </w:t>
      </w:r>
    </w:p>
    <w:p w:rsidR="008811E9" w:rsidRPr="00CF4B13" w:rsidRDefault="008811E9" w:rsidP="00F926DE">
      <w:pPr>
        <w:pStyle w:val="Greg-tekst"/>
      </w:pPr>
      <w:r w:rsidRPr="00CF4B13">
        <w:t>Dokumentacja projektowa powinna by</w:t>
      </w:r>
      <w:r w:rsidRPr="00CF4B13">
        <w:rPr>
          <w:rFonts w:eastAsia="TimesNewRoman"/>
        </w:rPr>
        <w:t xml:space="preserve">ć </w:t>
      </w:r>
      <w:r w:rsidRPr="00CF4B13">
        <w:t>wykonana zgodnie z Rozporz</w:t>
      </w:r>
      <w:r w:rsidRPr="00CF4B13">
        <w:rPr>
          <w:rFonts w:eastAsia="TimesNewRoman"/>
        </w:rPr>
        <w:t>ą</w:t>
      </w:r>
      <w:r w:rsidRPr="00CF4B13">
        <w:t xml:space="preserve">dzeniem Ministra Infrastruktury z dnia 2 września 2004r. w sprawie szczegółowego zakresu i formy projektu budowlanego (Dz.U. Nr 202, poz. </w:t>
      </w:r>
      <w:r w:rsidR="00F40FFB" w:rsidRPr="00CF4B13">
        <w:t>2072 z dnia 2 września 2004r.).</w:t>
      </w:r>
      <w:r w:rsidR="003E7BB9" w:rsidRPr="00CF4B13">
        <w:t xml:space="preserve"> </w:t>
      </w:r>
      <w:r w:rsidRPr="00CF4B13">
        <w:t>Powinna obejmowa</w:t>
      </w:r>
      <w:r w:rsidRPr="00CF4B13">
        <w:rPr>
          <w:rFonts w:eastAsia="TimesNewRoman"/>
        </w:rPr>
        <w:t xml:space="preserve">ć </w:t>
      </w:r>
      <w:r w:rsidRPr="00CF4B13">
        <w:t>wszystkie przewidziane do realizacji bran</w:t>
      </w:r>
      <w:r w:rsidRPr="00CF4B13">
        <w:rPr>
          <w:rFonts w:eastAsia="TimesNewRoman"/>
        </w:rPr>
        <w:t>ż</w:t>
      </w:r>
      <w:r w:rsidRPr="00CF4B13">
        <w:t>e i by</w:t>
      </w:r>
      <w:r w:rsidRPr="00CF4B13">
        <w:rPr>
          <w:rFonts w:eastAsia="TimesNewRoman"/>
        </w:rPr>
        <w:t xml:space="preserve">ć </w:t>
      </w:r>
      <w:r w:rsidRPr="00CF4B13">
        <w:t>kompletna z punktu widzenia celu, któremu ma słu</w:t>
      </w:r>
      <w:r w:rsidRPr="00CF4B13">
        <w:rPr>
          <w:rFonts w:eastAsia="TimesNewRoman"/>
        </w:rPr>
        <w:t>ż</w:t>
      </w:r>
      <w:r w:rsidRPr="00CF4B13">
        <w:t>y</w:t>
      </w:r>
      <w:r w:rsidRPr="00CF4B13">
        <w:rPr>
          <w:rFonts w:eastAsia="TimesNewRoman"/>
        </w:rPr>
        <w:t>ć</w:t>
      </w:r>
      <w:r w:rsidRPr="00CF4B13">
        <w:t xml:space="preserve">. Zamawiający wymagać będzie opracowania </w:t>
      </w:r>
      <w:r w:rsidR="00010635" w:rsidRPr="00CF4B13">
        <w:t xml:space="preserve">jednej spójnej </w:t>
      </w:r>
      <w:r w:rsidRPr="00CF4B13">
        <w:t>dokumentacji projektow</w:t>
      </w:r>
      <w:r w:rsidR="00010635" w:rsidRPr="00CF4B13">
        <w:t>ej</w:t>
      </w:r>
      <w:r w:rsidR="0022417D" w:rsidRPr="00CF4B13">
        <w:t xml:space="preserve">. </w:t>
      </w:r>
    </w:p>
    <w:p w:rsidR="008811E9" w:rsidRPr="00CF4B13" w:rsidRDefault="00010635" w:rsidP="00866B0C">
      <w:pPr>
        <w:pStyle w:val="Greg-numer4"/>
      </w:pPr>
      <w:r w:rsidRPr="00CF4B13">
        <w:t xml:space="preserve"> </w:t>
      </w:r>
      <w:r w:rsidR="008811E9" w:rsidRPr="00CF4B13">
        <w:t xml:space="preserve">Zawartość projektów budowlanych </w:t>
      </w:r>
    </w:p>
    <w:p w:rsidR="008811E9" w:rsidRPr="00CF4B13" w:rsidRDefault="008811E9" w:rsidP="00F926DE">
      <w:pPr>
        <w:pStyle w:val="Greg-wypunktlitera"/>
      </w:pPr>
      <w:r w:rsidRPr="00CF4B13">
        <w:t>Wykonanie projektów zagospodarowania terenu w skali 1:500</w:t>
      </w:r>
    </w:p>
    <w:p w:rsidR="008811E9" w:rsidRPr="00CF4B13" w:rsidRDefault="008811E9" w:rsidP="00F926DE">
      <w:pPr>
        <w:pStyle w:val="Greg-wypunktlitera"/>
      </w:pPr>
      <w:r w:rsidRPr="00CF4B13">
        <w:t xml:space="preserve">Wykonanie </w:t>
      </w:r>
      <w:proofErr w:type="spellStart"/>
      <w:r w:rsidRPr="00CF4B13">
        <w:t>projektów</w:t>
      </w:r>
      <w:proofErr w:type="spellEnd"/>
      <w:r w:rsidRPr="00CF4B13">
        <w:t xml:space="preserve"> architektoniczno – budowlanych obejmujących:</w:t>
      </w:r>
    </w:p>
    <w:p w:rsidR="0097648F" w:rsidRPr="00CF4B13" w:rsidRDefault="0097648F" w:rsidP="00F926DE">
      <w:pPr>
        <w:pStyle w:val="Greg-wypunktliterakropka"/>
      </w:pPr>
      <w:r w:rsidRPr="00CF4B13">
        <w:t>przebudowę/budowę oświetlenia ulicznego w dostosowaniu do projektowanego układu zagospodarowania przestrzennego,</w:t>
      </w:r>
    </w:p>
    <w:p w:rsidR="0097648F" w:rsidRPr="00CF4B13" w:rsidRDefault="0097648F" w:rsidP="00F926DE">
      <w:pPr>
        <w:pStyle w:val="Greg-wypunktliterakropka"/>
      </w:pPr>
      <w:r w:rsidRPr="00CF4B13">
        <w:t>opracowanie informacji BIOZ,</w:t>
      </w:r>
    </w:p>
    <w:p w:rsidR="0097648F" w:rsidRPr="00CF4B13" w:rsidRDefault="0097648F" w:rsidP="00B52627">
      <w:pPr>
        <w:pStyle w:val="Greg-wypunktliterakropka"/>
      </w:pPr>
      <w:r w:rsidRPr="00CF4B13">
        <w:t>wykonanie wszelkich opracowań niezbędnych do złożenia wniosków oraz uzyskania decyzji o zezwoleniu na realizację inwestycji lub pozwolenia na budowę,</w:t>
      </w:r>
    </w:p>
    <w:p w:rsidR="00B02759" w:rsidRPr="00CF4B13" w:rsidRDefault="00E641F2" w:rsidP="00F926DE">
      <w:pPr>
        <w:pStyle w:val="Greg-tekst"/>
      </w:pPr>
      <w:r w:rsidRPr="00CF4B13">
        <w:t xml:space="preserve">Obowiązkiem Wykonawcy jest uzyskanie wszelkich warunków od gestorów sieci, itp. niezbędnych do opracowania projektów budowlanych. </w:t>
      </w:r>
    </w:p>
    <w:p w:rsidR="00E641F2" w:rsidRPr="00CF4B13" w:rsidRDefault="00E641F2" w:rsidP="00044EBD">
      <w:pPr>
        <w:pStyle w:val="Greg-tekst"/>
      </w:pPr>
      <w:r w:rsidRPr="00CF4B13">
        <w:t xml:space="preserve">Wykonawca, w razie takiej potrzeby będzie również zobowiązany do przygotowania niezbędnych materiałów oraz uzyskania wszelkich decyzji administracyjnych wynikających z ustawy o planowaniu i zagospodarowaniu przestrzennym z dnia 27 marca 2003r. Wykonawca zobowiązany będzie do uzyskania uzgodnień Zespołu ds. Uzgadniania Dokumentacji Projektowych (ZUDP). Wykonawca zobowiązany będzie do uzyskania dla opracowanych projektów budowlanych wszelkich wymaganych przepisami szczególnymi opinii i uzgodnień. </w:t>
      </w:r>
    </w:p>
    <w:p w:rsidR="00E641F2" w:rsidRPr="00CF4B13" w:rsidRDefault="00E641F2" w:rsidP="00F926DE">
      <w:pPr>
        <w:pStyle w:val="Greg-tekst"/>
        <w:rPr>
          <w:b/>
        </w:rPr>
      </w:pPr>
      <w:r w:rsidRPr="00CF4B13">
        <w:t xml:space="preserve">Projekty budowlane zostaną poddane analizie przez </w:t>
      </w:r>
      <w:r w:rsidR="00B52627" w:rsidRPr="00CF4B13">
        <w:t xml:space="preserve">zespół inspektorów branżowych </w:t>
      </w:r>
      <w:r w:rsidRPr="00CF4B13">
        <w:t xml:space="preserve">ZDMiKP w Bydgoszczy, w tym celu do obowiązku wykonawcy oprócz opracowania w/w projektów należy </w:t>
      </w:r>
      <w:r w:rsidR="00B52627" w:rsidRPr="00CF4B13">
        <w:t xml:space="preserve">również </w:t>
      </w:r>
      <w:r w:rsidRPr="00CF4B13">
        <w:t>przygotowanie prezentacji tematu</w:t>
      </w:r>
      <w:r w:rsidR="00A12D22" w:rsidRPr="00CF4B13">
        <w:t xml:space="preserve"> Zamawiającemu</w:t>
      </w:r>
      <w:r w:rsidRPr="00CF4B13">
        <w:t xml:space="preserve">. </w:t>
      </w:r>
    </w:p>
    <w:p w:rsidR="00E641F2" w:rsidRPr="00CF4B13" w:rsidRDefault="00E641F2" w:rsidP="00866B0C">
      <w:pPr>
        <w:pStyle w:val="Greg-numer4"/>
      </w:pPr>
      <w:r w:rsidRPr="00CF4B13">
        <w:t xml:space="preserve">Zawartość </w:t>
      </w:r>
      <w:proofErr w:type="spellStart"/>
      <w:r w:rsidRPr="00CF4B13">
        <w:t>projektów</w:t>
      </w:r>
      <w:proofErr w:type="spellEnd"/>
      <w:r w:rsidRPr="00CF4B13">
        <w:t xml:space="preserve"> wykonawczych i specyfikacji technicznych wykonania i odbioru robót budowlanych </w:t>
      </w:r>
    </w:p>
    <w:p w:rsidR="00E641F2" w:rsidRPr="00CF4B13" w:rsidRDefault="00E641F2" w:rsidP="00F926DE">
      <w:pPr>
        <w:pStyle w:val="Greg-tekst"/>
      </w:pPr>
      <w:r w:rsidRPr="00CF4B13">
        <w:t>Obowiązkiem Wykonawcy jest opracowanie projektów wykonawczych i specyfikacji technicznych wykonania i odbioru robót, wytycznych realizacyjnych dla opisanego zadania inwestycyjnego oraz kosztorysów inwestorskich.</w:t>
      </w:r>
    </w:p>
    <w:p w:rsidR="00B52627" w:rsidRPr="00CF4B13" w:rsidRDefault="00E641F2" w:rsidP="00F926DE">
      <w:pPr>
        <w:pStyle w:val="Greg-tekst"/>
      </w:pPr>
      <w:r w:rsidRPr="00CF4B13">
        <w:t xml:space="preserve">Projekty wykonawcze powinny zostać opracowane dla </w:t>
      </w:r>
      <w:r w:rsidR="00B52627" w:rsidRPr="00CF4B13">
        <w:t xml:space="preserve">wskazanych </w:t>
      </w:r>
      <w:r w:rsidRPr="00CF4B13">
        <w:t>branż odrębnie</w:t>
      </w:r>
      <w:r w:rsidR="00B52627" w:rsidRPr="00CF4B13">
        <w:t xml:space="preserve"> (branża elektryczna, stała i czasowa organizacja ruchu)</w:t>
      </w:r>
      <w:r w:rsidRPr="00CF4B13">
        <w:t xml:space="preserve">. Zamawiający będzie wymagał, aby opracowania wykonywane na tym etapie zostały skompletowane wg zasady: wspólna teczka dla projektu wykonawczego, specyfikacji technicznych </w:t>
      </w:r>
      <w:r w:rsidR="00B52627" w:rsidRPr="00CF4B13">
        <w:t xml:space="preserve">dla każdej z lokalizacji przejścia osobno (wszystkie branże dotyczące wybranego przejścia w jednej teczce). </w:t>
      </w:r>
    </w:p>
    <w:p w:rsidR="00E641F2" w:rsidRPr="00CF4B13" w:rsidRDefault="00E641F2" w:rsidP="00F926DE">
      <w:pPr>
        <w:pStyle w:val="Greg-tekst"/>
      </w:pPr>
      <w:r w:rsidRPr="00CF4B13">
        <w:t>Wykonawca zobowiązany jest do sporządzenia plansz zbiorczych uzbrojenia istniejącego i</w:t>
      </w:r>
      <w:r w:rsidR="00B65F1E" w:rsidRPr="00CF4B13">
        <w:t> </w:t>
      </w:r>
      <w:r w:rsidRPr="00CF4B13">
        <w:t>projektowanego (wersja koloro</w:t>
      </w:r>
      <w:r w:rsidR="00B65F1E" w:rsidRPr="00CF4B13">
        <w:t>wa) dla zadania inwestycyjnego.</w:t>
      </w:r>
    </w:p>
    <w:p w:rsidR="0097648F" w:rsidRPr="00CF4B13" w:rsidRDefault="00E641F2" w:rsidP="00F926DE">
      <w:pPr>
        <w:pStyle w:val="Greg-tekst"/>
      </w:pPr>
      <w:r w:rsidRPr="00CF4B13">
        <w:lastRenderedPageBreak/>
        <w:t xml:space="preserve">Projekty wykonawcze, specyfikacje techniczne wykonania i odbioru robót zostaną poddane analizie przez Komisję odbioru powołaną przy ZDMiKP w Bydgoszczy. </w:t>
      </w:r>
      <w:r w:rsidRPr="00CF4B13">
        <w:rPr>
          <w:b/>
        </w:rPr>
        <w:t>Komisja wyda opinię w terminie zgodnie z zasadami opisanymi w umowie.</w:t>
      </w:r>
    </w:p>
    <w:p w:rsidR="008811E9" w:rsidRPr="00CF4B13" w:rsidRDefault="008811E9" w:rsidP="00866B0C">
      <w:pPr>
        <w:pStyle w:val="Greg-numer4"/>
      </w:pPr>
      <w:r w:rsidRPr="00CF4B13">
        <w:t>Forma opracowania</w:t>
      </w:r>
    </w:p>
    <w:p w:rsidR="008811E9" w:rsidRPr="00CF4B13" w:rsidRDefault="008811E9" w:rsidP="00F926DE">
      <w:pPr>
        <w:pStyle w:val="Greg-tekst"/>
      </w:pPr>
      <w:r w:rsidRPr="00CF4B13">
        <w:t>Wszystkie opracowania należy wykonać w formie tradycyjnej (papierowej) oraz elektronicznej w formatach otwartych do edycji *.</w:t>
      </w:r>
      <w:proofErr w:type="spellStart"/>
      <w:r w:rsidRPr="00CF4B13">
        <w:t>doc</w:t>
      </w:r>
      <w:proofErr w:type="spellEnd"/>
      <w:r w:rsidRPr="00CF4B13">
        <w:t>, *.</w:t>
      </w:r>
      <w:proofErr w:type="spellStart"/>
      <w:r w:rsidRPr="00CF4B13">
        <w:t>xls</w:t>
      </w:r>
      <w:proofErr w:type="spellEnd"/>
      <w:r w:rsidRPr="00CF4B13">
        <w:t>, *.</w:t>
      </w:r>
      <w:proofErr w:type="spellStart"/>
      <w:r w:rsidRPr="00CF4B13">
        <w:t>ppt</w:t>
      </w:r>
      <w:proofErr w:type="spellEnd"/>
      <w:r w:rsidRPr="00CF4B13">
        <w:t>, *.</w:t>
      </w:r>
      <w:proofErr w:type="spellStart"/>
      <w:r w:rsidRPr="00CF4B13">
        <w:t>dgn</w:t>
      </w:r>
      <w:proofErr w:type="spellEnd"/>
      <w:r w:rsidRPr="00CF4B13">
        <w:t xml:space="preserve"> lub *.</w:t>
      </w:r>
      <w:proofErr w:type="spellStart"/>
      <w:r w:rsidRPr="00CF4B13">
        <w:t>dwg</w:t>
      </w:r>
      <w:proofErr w:type="spellEnd"/>
      <w:r w:rsidRPr="00CF4B13">
        <w:t xml:space="preserve"> (grafika) oraz dodatkowo całość opracowania w formacie *.pdf.  Należy dołączyć</w:t>
      </w:r>
      <w:r w:rsidR="002700E5" w:rsidRPr="00CF4B13">
        <w:t xml:space="preserve"> 2 egzemplarze w </w:t>
      </w:r>
      <w:r w:rsidRPr="00CF4B13">
        <w:t>wersji elektronicznej na płytach DVD.</w:t>
      </w:r>
    </w:p>
    <w:p w:rsidR="008811E9" w:rsidRPr="00CF4B13" w:rsidRDefault="008811E9" w:rsidP="00F926DE">
      <w:pPr>
        <w:pStyle w:val="Greg-tekst"/>
      </w:pPr>
      <w:r w:rsidRPr="00CF4B13">
        <w:t>Należy wykonać następujące liczby egzemplarzy w formie tradycyjnej:</w:t>
      </w:r>
    </w:p>
    <w:p w:rsidR="007806C7" w:rsidRPr="00CF4B13" w:rsidRDefault="008811E9" w:rsidP="00905DD4">
      <w:pPr>
        <w:pStyle w:val="Greg-wypunktlitera"/>
        <w:numPr>
          <w:ilvl w:val="0"/>
          <w:numId w:val="11"/>
        </w:numPr>
      </w:pPr>
      <w:r w:rsidRPr="00CF4B13">
        <w:t>Projekty budowlane – 5 egzemplarzy,</w:t>
      </w:r>
    </w:p>
    <w:p w:rsidR="008811E9" w:rsidRPr="00CF4B13" w:rsidRDefault="008811E9" w:rsidP="00F926DE">
      <w:pPr>
        <w:pStyle w:val="Greg-wypunktlitera"/>
      </w:pPr>
      <w:r w:rsidRPr="00CF4B13">
        <w:t xml:space="preserve">Informacje BIOZ – 5 egzemplarzy, </w:t>
      </w:r>
    </w:p>
    <w:p w:rsidR="008811E9" w:rsidRPr="00CF4B13" w:rsidRDefault="008811E9" w:rsidP="00F926DE">
      <w:pPr>
        <w:pStyle w:val="Greg-wypunktlitera"/>
      </w:pPr>
      <w:r w:rsidRPr="00CF4B13">
        <w:t>Projekty wykonawcze, specyfikacje techniczne wykonania i odbioru robót – 3 egzemplarze,</w:t>
      </w:r>
    </w:p>
    <w:p w:rsidR="008811E9" w:rsidRPr="00CF4B13" w:rsidRDefault="008811E9" w:rsidP="00AE4751">
      <w:pPr>
        <w:pStyle w:val="Greg-numer3"/>
        <w:rPr>
          <w:color w:val="auto"/>
        </w:rPr>
      </w:pPr>
      <w:bookmarkStart w:id="8" w:name="_Toc392790820"/>
      <w:bookmarkStart w:id="9" w:name="_Toc466024613"/>
      <w:bookmarkStart w:id="10" w:name="_Toc486592614"/>
      <w:r w:rsidRPr="00CF4B13">
        <w:rPr>
          <w:color w:val="auto"/>
        </w:rPr>
        <w:t>Część roboty budowlane – wymagania Zamawiającego</w:t>
      </w:r>
      <w:bookmarkEnd w:id="8"/>
      <w:bookmarkEnd w:id="9"/>
      <w:bookmarkEnd w:id="10"/>
    </w:p>
    <w:p w:rsidR="009401CF" w:rsidRPr="00CF4B13" w:rsidRDefault="009401CF" w:rsidP="00F926DE">
      <w:pPr>
        <w:pStyle w:val="Greg-tekst"/>
      </w:pPr>
      <w:r w:rsidRPr="00CF4B13">
        <w:t xml:space="preserve">W zakres robót budowlanych </w:t>
      </w:r>
      <w:r w:rsidR="00B52627" w:rsidRPr="00CF4B13">
        <w:t xml:space="preserve">związanych z realizacja oświetlenia wertykalnego przejść dla pieszych </w:t>
      </w:r>
      <w:r w:rsidRPr="00CF4B13">
        <w:t xml:space="preserve">ulicy wchodzą następujące elementy składowe: </w:t>
      </w:r>
    </w:p>
    <w:p w:rsidR="00B02759" w:rsidRPr="00CF4B13" w:rsidRDefault="009401CF" w:rsidP="00B13A6C">
      <w:pPr>
        <w:pStyle w:val="Greg-wypunkt"/>
        <w:numPr>
          <w:ilvl w:val="0"/>
          <w:numId w:val="24"/>
        </w:numPr>
      </w:pPr>
      <w:r w:rsidRPr="00CF4B13">
        <w:t>obsługa geodezyjna inwestycji,</w:t>
      </w:r>
      <w:bookmarkStart w:id="11" w:name="_Hlk504733644"/>
    </w:p>
    <w:p w:rsidR="00B02759" w:rsidRPr="00CF4B13" w:rsidRDefault="00B02759" w:rsidP="00B13A6C">
      <w:pPr>
        <w:pStyle w:val="Greg-wypunkt"/>
        <w:numPr>
          <w:ilvl w:val="0"/>
          <w:numId w:val="24"/>
        </w:numPr>
      </w:pPr>
      <w:r w:rsidRPr="00CF4B13">
        <w:t>rozbiórka istniejących nawierzchni jezdni, chodników i zjazdów,</w:t>
      </w:r>
    </w:p>
    <w:bookmarkEnd w:id="11"/>
    <w:p w:rsidR="009401CF" w:rsidRPr="00CF4B13" w:rsidRDefault="00B52627" w:rsidP="00B13A6C">
      <w:pPr>
        <w:pStyle w:val="Greg-wypunkt"/>
        <w:numPr>
          <w:ilvl w:val="0"/>
          <w:numId w:val="24"/>
        </w:numPr>
      </w:pPr>
      <w:r w:rsidRPr="00CF4B13">
        <w:t xml:space="preserve">odbudowa </w:t>
      </w:r>
      <w:r w:rsidR="00936A8D" w:rsidRPr="00CF4B13">
        <w:t xml:space="preserve">fragmentów </w:t>
      </w:r>
      <w:r w:rsidR="009401CF" w:rsidRPr="00CF4B13">
        <w:t>zjazdów</w:t>
      </w:r>
      <w:r w:rsidRPr="00CF4B13">
        <w:t>, chodników</w:t>
      </w:r>
      <w:r w:rsidR="009401CF" w:rsidRPr="00CF4B13">
        <w:t xml:space="preserve"> o nawierzchni z kostki betonowej</w:t>
      </w:r>
      <w:r w:rsidRPr="00CF4B13">
        <w:t xml:space="preserve"> i asfaltobetonowej</w:t>
      </w:r>
      <w:r w:rsidR="00435AF5" w:rsidRPr="00CF4B13">
        <w:t xml:space="preserve"> (w zakresie odtworzenia nawierzchni)</w:t>
      </w:r>
      <w:r w:rsidR="009401CF" w:rsidRPr="00CF4B13">
        <w:t>,</w:t>
      </w:r>
    </w:p>
    <w:p w:rsidR="009401CF" w:rsidRPr="00CF4B13" w:rsidRDefault="009401CF" w:rsidP="00B13A6C">
      <w:pPr>
        <w:pStyle w:val="Greg-wypunkt"/>
        <w:numPr>
          <w:ilvl w:val="0"/>
          <w:numId w:val="24"/>
        </w:numPr>
      </w:pPr>
      <w:r w:rsidRPr="00CF4B13">
        <w:t>przebudowie oświetlenia ulicznego</w:t>
      </w:r>
      <w:r w:rsidR="00B52627" w:rsidRPr="00CF4B13">
        <w:t xml:space="preserve"> (budowa oświetlenia przejść dla pieszych)</w:t>
      </w:r>
      <w:r w:rsidRPr="00CF4B13">
        <w:t>,</w:t>
      </w:r>
    </w:p>
    <w:p w:rsidR="003E7BB9" w:rsidRPr="00CF4B13" w:rsidRDefault="003E7BB9" w:rsidP="00B13A6C">
      <w:pPr>
        <w:pStyle w:val="Greg-wypunkt"/>
        <w:numPr>
          <w:ilvl w:val="0"/>
          <w:numId w:val="24"/>
        </w:numPr>
      </w:pPr>
      <w:r w:rsidRPr="00CF4B13">
        <w:t xml:space="preserve">przebudowie sieci </w:t>
      </w:r>
      <w:r w:rsidR="00B52627" w:rsidRPr="00CF4B13">
        <w:t>energetycznej zasilającej,</w:t>
      </w:r>
    </w:p>
    <w:p w:rsidR="009401CF" w:rsidRPr="00CF4B13" w:rsidRDefault="009401CF" w:rsidP="00435AF5">
      <w:pPr>
        <w:pStyle w:val="Greg-wypunkt"/>
        <w:numPr>
          <w:ilvl w:val="0"/>
          <w:numId w:val="24"/>
        </w:numPr>
      </w:pPr>
      <w:r w:rsidRPr="00CF4B13">
        <w:t xml:space="preserve">zabezpieczeniu istniejących sieci uzbrojenia podziemnego, </w:t>
      </w:r>
    </w:p>
    <w:p w:rsidR="009401CF" w:rsidRPr="00CF4B13" w:rsidRDefault="009401CF" w:rsidP="00B13A6C">
      <w:pPr>
        <w:pStyle w:val="Greg-wypunkt"/>
        <w:numPr>
          <w:ilvl w:val="0"/>
          <w:numId w:val="24"/>
        </w:numPr>
      </w:pPr>
      <w:r w:rsidRPr="00CF4B13">
        <w:t>wykonaniu organizacji ruchu drogowego na czas budowy,</w:t>
      </w:r>
    </w:p>
    <w:p w:rsidR="009401CF" w:rsidRPr="00CF4B13" w:rsidRDefault="009401CF" w:rsidP="00B13A6C">
      <w:pPr>
        <w:pStyle w:val="Greg-wypunkt"/>
        <w:numPr>
          <w:ilvl w:val="0"/>
          <w:numId w:val="24"/>
        </w:numPr>
      </w:pPr>
      <w:r w:rsidRPr="00CF4B13">
        <w:t xml:space="preserve">wykonaniu </w:t>
      </w:r>
      <w:r w:rsidR="00435AF5" w:rsidRPr="00CF4B13">
        <w:t xml:space="preserve">(odtworzenie po robotach ziemnych) </w:t>
      </w:r>
      <w:r w:rsidRPr="00CF4B13">
        <w:t>zieleni</w:t>
      </w:r>
      <w:r w:rsidR="00435AF5" w:rsidRPr="00CF4B13">
        <w:t>,</w:t>
      </w:r>
    </w:p>
    <w:p w:rsidR="009401CF" w:rsidRPr="00CF4B13" w:rsidRDefault="009401CF" w:rsidP="00B13A6C">
      <w:pPr>
        <w:pStyle w:val="Greg-wypunkt"/>
        <w:numPr>
          <w:ilvl w:val="0"/>
          <w:numId w:val="24"/>
        </w:numPr>
      </w:pPr>
      <w:r w:rsidRPr="00CF4B13">
        <w:t>sporządzeniu operatu kolaudacyjnego z kompletem wymaganych dokumentów, w tym geodezyjnej inwentaryzacji powykonawczej.</w:t>
      </w:r>
    </w:p>
    <w:p w:rsidR="009401CF" w:rsidRPr="00CF4B13" w:rsidRDefault="009401CF" w:rsidP="00F926DE">
      <w:pPr>
        <w:pStyle w:val="Greg-tekst"/>
      </w:pPr>
    </w:p>
    <w:p w:rsidR="009401CF" w:rsidRPr="00CF4B13" w:rsidRDefault="009401CF" w:rsidP="004E27FD">
      <w:pPr>
        <w:pStyle w:val="Greg-numer2"/>
        <w:rPr>
          <w:color w:val="auto"/>
        </w:rPr>
      </w:pPr>
      <w:bookmarkStart w:id="12" w:name="_Toc505515209"/>
      <w:r w:rsidRPr="00CF4B13">
        <w:rPr>
          <w:color w:val="auto"/>
        </w:rPr>
        <w:t>Charakterystyczne parametry określające wielkość obiektu, zakres robót budowlanych</w:t>
      </w:r>
      <w:bookmarkEnd w:id="12"/>
      <w:r w:rsidRPr="00CF4B13">
        <w:rPr>
          <w:color w:val="auto"/>
        </w:rPr>
        <w:t xml:space="preserve"> </w:t>
      </w:r>
    </w:p>
    <w:p w:rsidR="00AB144F" w:rsidRPr="00CF4B13" w:rsidRDefault="00516CBF" w:rsidP="00AB144F">
      <w:pPr>
        <w:pStyle w:val="Greg-tekst"/>
      </w:pPr>
      <w:r w:rsidRPr="00CF4B13">
        <w:t xml:space="preserve">Przejścia dla pieszych objęte zadaniem „System oświetlenia wertykalnego istniejących przejść dla pieszych zlokalizowanych na terenie miasta Bydgoszczy – etap I” </w:t>
      </w:r>
      <w:r w:rsidR="00BB0E6F" w:rsidRPr="00CF4B13">
        <w:t xml:space="preserve">zlokalizowane są w różnych obszarach miasta Bydgoszczy i na różnym przekroju poprzecznym ulic. Ogólna lokalizację przejść dla pieszych na których planuje się zamontować oświetlenie wertykalne przedstawiono na </w:t>
      </w:r>
      <w:r w:rsidR="00D00408" w:rsidRPr="00CF4B13">
        <w:t>rysunku zestawieniowym zawartym w załączniku nr 1</w:t>
      </w:r>
      <w:r w:rsidR="00AB144F" w:rsidRPr="00CF4B13">
        <w:t>.</w:t>
      </w:r>
    </w:p>
    <w:p w:rsidR="00BB0E6F" w:rsidRPr="00CF4B13" w:rsidRDefault="00AB144F" w:rsidP="00110B72">
      <w:pPr>
        <w:pStyle w:val="Greg-tekst"/>
      </w:pPr>
      <w:r w:rsidRPr="00CF4B13">
        <w:t xml:space="preserve">Obecnie </w:t>
      </w:r>
      <w:r w:rsidR="00BB0E6F" w:rsidRPr="00CF4B13">
        <w:t>w pobliżu przejść dla pieszych które mają być objęte systemem doświetlenia wertykalnego poprawiającego na nich widoczność pieszych i innych użytkowników ruchu są zlokalizowane w obszarze zurbanizowanym, posiadającym oświetlenie uliczne nie spełniające oczekiwanych funkcji w zakresie odpowiedniej ekspozycji użytkowników ruchu na przejściu jak i w jego najbliższym otoczeniu (np. rampy przejścia, miejsca oczekiwania pieszego). W pierwszym etapie zadania wytypowano 13 lokalizacji przejść dla pieszych:</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Jagiellońska – Kolberga</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 xml:space="preserve">ul. Jagiellońska – </w:t>
      </w:r>
      <w:r w:rsidR="00F81901" w:rsidRPr="00CF4B13">
        <w:rPr>
          <w:rFonts w:ascii="Times New Roman" w:hAnsi="Times New Roman"/>
          <w:sz w:val="24"/>
        </w:rPr>
        <w:t>Gotowskiego</w:t>
      </w:r>
      <w:r w:rsidRPr="00CF4B13">
        <w:rPr>
          <w:rFonts w:ascii="Times New Roman" w:hAnsi="Times New Roman"/>
          <w:sz w:val="24"/>
        </w:rPr>
        <w:t xml:space="preserve">  – Pałac Młodzieży</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 xml:space="preserve">ul. Grudziądzka na wysokości ul. Podgórnej </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lastRenderedPageBreak/>
        <w:t>ul. Nakielska – Wrocławska (przy przystankach tramwajowych)</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Kamienna – Lelewela</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Kamienna – Grabowa</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Wojska Polskiego – Polna</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Nakielska – Owocowa</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Powstańców Wlkp.  -  Jastrzębia</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Grunwaldzka  (przy ul. Granicznej)</w:t>
      </w:r>
    </w:p>
    <w:p w:rsidR="00F163F0" w:rsidRPr="00CF4B13" w:rsidRDefault="00F163F0"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Fordońska na wysokości posesji 428</w:t>
      </w:r>
    </w:p>
    <w:p w:rsidR="00F81901" w:rsidRPr="00CF4B13" w:rsidRDefault="00F81901" w:rsidP="00F163F0">
      <w:pPr>
        <w:pStyle w:val="Akapitzlist"/>
        <w:numPr>
          <w:ilvl w:val="0"/>
          <w:numId w:val="23"/>
        </w:numPr>
        <w:spacing w:line="276" w:lineRule="auto"/>
        <w:rPr>
          <w:rFonts w:ascii="Times New Roman" w:hAnsi="Times New Roman"/>
          <w:sz w:val="24"/>
        </w:rPr>
      </w:pPr>
      <w:r w:rsidRPr="00CF4B13">
        <w:rPr>
          <w:rFonts w:ascii="Times New Roman" w:hAnsi="Times New Roman"/>
          <w:sz w:val="24"/>
        </w:rPr>
        <w:t>ul. Ogińskiego na wysokości Biblioteki UKW</w:t>
      </w:r>
    </w:p>
    <w:p w:rsidR="005B7E32" w:rsidRPr="00CF4B13" w:rsidRDefault="00F81901" w:rsidP="00F163F0">
      <w:pPr>
        <w:pStyle w:val="Akapitzlist"/>
        <w:numPr>
          <w:ilvl w:val="0"/>
          <w:numId w:val="23"/>
        </w:numPr>
        <w:spacing w:line="276" w:lineRule="auto"/>
        <w:rPr>
          <w:rFonts w:ascii="Times New Roman" w:hAnsi="Times New Roman"/>
          <w:sz w:val="24"/>
        </w:rPr>
      </w:pPr>
      <w:proofErr w:type="spellStart"/>
      <w:r w:rsidRPr="00CF4B13">
        <w:rPr>
          <w:rFonts w:ascii="Times New Roman" w:hAnsi="Times New Roman"/>
          <w:sz w:val="24"/>
        </w:rPr>
        <w:t>ul.</w:t>
      </w:r>
      <w:r w:rsidR="005B7E32" w:rsidRPr="00CF4B13">
        <w:rPr>
          <w:rFonts w:ascii="Times New Roman" w:hAnsi="Times New Roman"/>
          <w:sz w:val="24"/>
        </w:rPr>
        <w:t>Hetmańska</w:t>
      </w:r>
      <w:proofErr w:type="spellEnd"/>
      <w:r w:rsidR="005B7E32" w:rsidRPr="00CF4B13">
        <w:rPr>
          <w:rFonts w:ascii="Times New Roman" w:hAnsi="Times New Roman"/>
          <w:sz w:val="24"/>
        </w:rPr>
        <w:t xml:space="preserve"> przy Szkole Podstawowej nr 2</w:t>
      </w:r>
    </w:p>
    <w:p w:rsidR="007C1AFB" w:rsidRPr="00CF4B13" w:rsidRDefault="007C1AFB" w:rsidP="007C1AFB">
      <w:pPr>
        <w:pStyle w:val="Greg-tekst"/>
        <w:ind w:firstLine="0"/>
      </w:pPr>
      <w:r w:rsidRPr="00CF4B13">
        <w:t>Wytypowane przejścia dla pieszych są zlokalizowane na ulicach o zróżnicowanych kategoriach funkcjonalnych, administracyjnych jak i zróżnicowanych przekrojach ulicznych, m.in. przekrój jednojezdniowy bez azylu, jednojezdniowy z azylem dla pieszych, dwujezdniowy</w:t>
      </w:r>
      <w:r w:rsidR="00BB0E6F" w:rsidRPr="00CF4B13">
        <w:t xml:space="preserve"> </w:t>
      </w:r>
      <w:r w:rsidRPr="00CF4B13">
        <w:t xml:space="preserve">z pasem rozdziału, dwujezdniowy z torowiskiem tramwajowym w pasie rozdziału. </w:t>
      </w:r>
    </w:p>
    <w:p w:rsidR="007C1AFB" w:rsidRPr="00CF4B13" w:rsidRDefault="007C1AFB" w:rsidP="007C1AFB">
      <w:pPr>
        <w:pStyle w:val="Greg-tekst"/>
        <w:ind w:firstLine="0"/>
      </w:pPr>
      <w:r w:rsidRPr="00CF4B13">
        <w:t xml:space="preserve">Przejścia dla pieszych przeznaczone do doświetlenia oświetleniem wertykalnym </w:t>
      </w:r>
      <w:proofErr w:type="spellStart"/>
      <w:r w:rsidRPr="00CF4B13">
        <w:t>sa</w:t>
      </w:r>
      <w:proofErr w:type="spellEnd"/>
      <w:r w:rsidRPr="00CF4B13">
        <w:t xml:space="preserve"> obecnie oznakowane za pomocą znaków są poziomych oraz pionowych, rampy przejść jak i azyle dla pieszych posiadają nawierzchnię utwardzoną. </w:t>
      </w:r>
    </w:p>
    <w:p w:rsidR="007C1AFB" w:rsidRPr="00CF4B13" w:rsidRDefault="007C1AFB" w:rsidP="007C1AFB">
      <w:pPr>
        <w:pStyle w:val="Greg-tekst"/>
        <w:ind w:firstLine="0"/>
      </w:pPr>
    </w:p>
    <w:p w:rsidR="00E10073" w:rsidRPr="00CF4B13" w:rsidRDefault="007C1AFB" w:rsidP="00E10073">
      <w:pPr>
        <w:rPr>
          <w:rFonts w:ascii="Times New Roman" w:eastAsia="Arial Unicode MS" w:hAnsi="Times New Roman"/>
          <w:sz w:val="24"/>
        </w:rPr>
      </w:pPr>
      <w:r w:rsidRPr="00CF4B13">
        <w:rPr>
          <w:rFonts w:ascii="Times New Roman" w:hAnsi="Times New Roman"/>
          <w:sz w:val="24"/>
        </w:rPr>
        <w:t xml:space="preserve">Szczegółowa charakterystyka poszczególnych przejść dla pieszych została przedstawiona </w:t>
      </w:r>
      <w:r w:rsidR="00E10073" w:rsidRPr="00CF4B13">
        <w:rPr>
          <w:rFonts w:ascii="Times New Roman" w:hAnsi="Times New Roman"/>
          <w:sz w:val="24"/>
        </w:rPr>
        <w:t xml:space="preserve">w </w:t>
      </w:r>
      <w:r w:rsidR="00E10073" w:rsidRPr="00CF4B13">
        <w:rPr>
          <w:rFonts w:ascii="Times New Roman" w:eastAsia="Arial Unicode MS" w:hAnsi="Times New Roman"/>
          <w:sz w:val="24"/>
        </w:rPr>
        <w:t xml:space="preserve">Załączniku nr </w:t>
      </w:r>
      <w:r w:rsidR="00271BB2" w:rsidRPr="00CF4B13">
        <w:rPr>
          <w:rFonts w:ascii="Times New Roman" w:eastAsia="Arial Unicode MS" w:hAnsi="Times New Roman"/>
          <w:sz w:val="24"/>
        </w:rPr>
        <w:t>1</w:t>
      </w:r>
      <w:r w:rsidR="00E10073" w:rsidRPr="00CF4B13">
        <w:rPr>
          <w:rFonts w:ascii="Times New Roman" w:eastAsia="Arial Unicode MS" w:hAnsi="Times New Roman"/>
          <w:sz w:val="24"/>
        </w:rPr>
        <w:t xml:space="preserve"> – Lokalizacja i </w:t>
      </w:r>
      <w:proofErr w:type="spellStart"/>
      <w:r w:rsidR="00E10073" w:rsidRPr="00CF4B13">
        <w:rPr>
          <w:rFonts w:ascii="Times New Roman" w:eastAsia="Arial Unicode MS" w:hAnsi="Times New Roman"/>
          <w:sz w:val="24"/>
        </w:rPr>
        <w:t>chatrakterystyka</w:t>
      </w:r>
      <w:proofErr w:type="spellEnd"/>
      <w:r w:rsidR="00E10073" w:rsidRPr="00CF4B13">
        <w:rPr>
          <w:rFonts w:ascii="Times New Roman" w:eastAsia="Arial Unicode MS" w:hAnsi="Times New Roman"/>
          <w:sz w:val="24"/>
        </w:rPr>
        <w:t xml:space="preserve"> szczegółowa przejść dla pieszych </w:t>
      </w:r>
    </w:p>
    <w:p w:rsidR="00E10073" w:rsidRPr="00CF4B13" w:rsidRDefault="00E10073" w:rsidP="007C1AFB">
      <w:pPr>
        <w:pStyle w:val="Greg-tekst"/>
        <w:ind w:firstLine="0"/>
      </w:pPr>
    </w:p>
    <w:p w:rsidR="009401CF" w:rsidRPr="00CF4B13" w:rsidRDefault="009401CF" w:rsidP="00E10073">
      <w:pPr>
        <w:pStyle w:val="Greg-tekst"/>
        <w:ind w:firstLine="0"/>
      </w:pPr>
      <w:r w:rsidRPr="00CF4B13">
        <w:t>Na terenie objętym inwestycją stwierdzono występowanie uzbrojenia podziemnego</w:t>
      </w:r>
      <w:r w:rsidR="00E10073" w:rsidRPr="00CF4B13">
        <w:t xml:space="preserve">, które może kolidować </w:t>
      </w:r>
      <w:r w:rsidRPr="00CF4B13">
        <w:t>z projektowan</w:t>
      </w:r>
      <w:r w:rsidR="00E10073" w:rsidRPr="00CF4B13">
        <w:t>ą siecią energetyczną lub lokalizowanymi słupami oświetlenia ulicznego wertykalnego</w:t>
      </w:r>
      <w:r w:rsidRPr="00CF4B13">
        <w:t>.</w:t>
      </w:r>
    </w:p>
    <w:p w:rsidR="00E10073" w:rsidRPr="00CF4B13" w:rsidRDefault="009401CF" w:rsidP="00F926DE">
      <w:pPr>
        <w:pStyle w:val="Greg-tekst"/>
      </w:pPr>
      <w:r w:rsidRPr="00CF4B13">
        <w:t xml:space="preserve">Teren inwestycji </w:t>
      </w:r>
      <w:r w:rsidR="00E10073" w:rsidRPr="00CF4B13">
        <w:t xml:space="preserve">w poszczególnych lokalizacjach przejść dla pieszych </w:t>
      </w:r>
      <w:r w:rsidR="00D2356A" w:rsidRPr="00CF4B13">
        <w:t>pozbawion</w:t>
      </w:r>
      <w:r w:rsidR="00E10073" w:rsidRPr="00CF4B13">
        <w:t>y</w:t>
      </w:r>
      <w:r w:rsidR="00D2356A" w:rsidRPr="00CF4B13">
        <w:t xml:space="preserve"> jest </w:t>
      </w:r>
      <w:r w:rsidR="00AB144F" w:rsidRPr="00CF4B13">
        <w:t xml:space="preserve">dużej ilości </w:t>
      </w:r>
      <w:r w:rsidR="00D2356A" w:rsidRPr="00CF4B13">
        <w:t xml:space="preserve">szaty roślinnej. </w:t>
      </w:r>
      <w:r w:rsidR="00B649FA" w:rsidRPr="00CF4B13">
        <w:t xml:space="preserve">Zinwentaryzowana roślinność </w:t>
      </w:r>
      <w:r w:rsidR="00E10073" w:rsidRPr="00CF4B13">
        <w:t xml:space="preserve">stanowi niewielkie </w:t>
      </w:r>
      <w:r w:rsidR="00B649FA" w:rsidRPr="00CF4B13">
        <w:t>skupi</w:t>
      </w:r>
      <w:r w:rsidR="00E10073" w:rsidRPr="00CF4B13">
        <w:t>ska zlokalizowane poza bezpośrednim oddziaływaniem inwestycji lub nie pozostającymi z nią bezpośredniej kolizji</w:t>
      </w:r>
      <w:r w:rsidR="00B649FA" w:rsidRPr="00CF4B13">
        <w:t xml:space="preserve">. </w:t>
      </w:r>
    </w:p>
    <w:p w:rsidR="00E10073" w:rsidRPr="00CF4B13" w:rsidRDefault="009401CF" w:rsidP="00435AF5">
      <w:pPr>
        <w:pStyle w:val="Greg-tekst"/>
      </w:pPr>
      <w:r w:rsidRPr="00CF4B13">
        <w:t xml:space="preserve">Na omawianym obszarze </w:t>
      </w:r>
      <w:r w:rsidR="00E10073" w:rsidRPr="00CF4B13">
        <w:t xml:space="preserve">inwestycji </w:t>
      </w:r>
      <w:r w:rsidRPr="00CF4B13">
        <w:t>nie stwierdzono występowania gatunków roślin objętych ochroną. Brak także drzew, które spełniają wymogi potencjalnego drzewa pomnikowego.</w:t>
      </w:r>
    </w:p>
    <w:p w:rsidR="009401CF" w:rsidRPr="00CF4B13" w:rsidRDefault="00AE4751" w:rsidP="00AE4751">
      <w:pPr>
        <w:pStyle w:val="Greg-numer3"/>
        <w:rPr>
          <w:color w:val="auto"/>
        </w:rPr>
      </w:pPr>
      <w:r w:rsidRPr="00CF4B13">
        <w:rPr>
          <w:color w:val="auto"/>
        </w:rPr>
        <w:t>Zakres branży drogowej</w:t>
      </w:r>
    </w:p>
    <w:p w:rsidR="00A42AA0" w:rsidRPr="00CF4B13" w:rsidRDefault="00A42AA0" w:rsidP="00A42AA0">
      <w:pPr>
        <w:pStyle w:val="Greg-tekst"/>
      </w:pPr>
      <w:r w:rsidRPr="00CF4B13">
        <w:t xml:space="preserve">Zakres branży drogowej w niniejszym zadaniu inwestycyjnym związany jest wyłącznie z przeprowadzeniem odbudowy nawierzchni istniejących w dotychczasowej jej technologii wykonania w miejscach gdzie dokonywano podczas realizacji wykopów otwartych pod lokalizację kabli energetycznych, złączy pomiarowych lub fundamentów słupów oświetleniowych. </w:t>
      </w:r>
    </w:p>
    <w:p w:rsidR="006B7E1B" w:rsidRPr="00CF4B13" w:rsidRDefault="00A42AA0" w:rsidP="00EA7529">
      <w:pPr>
        <w:pStyle w:val="Greg-numer4"/>
      </w:pPr>
      <w:r w:rsidRPr="00CF4B13">
        <w:t xml:space="preserve">Odtworzenie nawierzchni </w:t>
      </w:r>
      <w:r w:rsidR="00EA7529" w:rsidRPr="00CF4B13">
        <w:t xml:space="preserve">. </w:t>
      </w:r>
      <w:r w:rsidRPr="00CF4B13">
        <w:t xml:space="preserve">Technologia </w:t>
      </w:r>
      <w:r w:rsidR="00236E4E" w:rsidRPr="00CF4B13">
        <w:t xml:space="preserve">wykonania </w:t>
      </w:r>
      <w:r w:rsidR="00EA7529" w:rsidRPr="00CF4B13">
        <w:t>nawierzchni.</w:t>
      </w:r>
    </w:p>
    <w:p w:rsidR="00236E4E" w:rsidRPr="00CF4B13" w:rsidRDefault="00236E4E" w:rsidP="00236E4E">
      <w:pPr>
        <w:pStyle w:val="Greg-numer4"/>
        <w:numPr>
          <w:ilvl w:val="0"/>
          <w:numId w:val="0"/>
        </w:numPr>
        <w:ind w:left="142"/>
        <w:rPr>
          <w:b w:val="0"/>
        </w:rPr>
      </w:pPr>
      <w:r w:rsidRPr="00CF4B13">
        <w:rPr>
          <w:b w:val="0"/>
        </w:rPr>
        <w:t xml:space="preserve">W przypadku naruszenia konstrukcji infrastruktury drogowej Zamawiający oczekuje jej odtworzenia przy zachowaniu niniejszych technologii: </w:t>
      </w:r>
    </w:p>
    <w:p w:rsidR="00A21919" w:rsidRPr="00CF4B13" w:rsidRDefault="00A21919" w:rsidP="00A21919">
      <w:pPr>
        <w:pStyle w:val="Greg-wypunkt"/>
      </w:pPr>
      <w:r w:rsidRPr="00CF4B13">
        <w:t>nawierzchnia jezdni:</w:t>
      </w:r>
    </w:p>
    <w:p w:rsidR="00A21919" w:rsidRPr="00CF4B13" w:rsidRDefault="00A21919" w:rsidP="00A21919">
      <w:pPr>
        <w:pStyle w:val="Greg-wypunktkreska"/>
      </w:pPr>
      <w:r w:rsidRPr="00CF4B13">
        <w:t>kostka brukowa betonowa</w:t>
      </w:r>
      <w:r w:rsidR="0039253F" w:rsidRPr="00CF4B13">
        <w:t xml:space="preserve"> </w:t>
      </w:r>
      <w:r w:rsidR="00A42AA0" w:rsidRPr="00CF4B13">
        <w:t xml:space="preserve">zgodna z wzorem zinwentaryzowanym w terenie w </w:t>
      </w:r>
      <w:r w:rsidRPr="00CF4B13">
        <w:t xml:space="preserve">szara gr. 8 cm, </w:t>
      </w:r>
    </w:p>
    <w:p w:rsidR="00A21919" w:rsidRPr="00CF4B13" w:rsidRDefault="00A21919" w:rsidP="00A21919">
      <w:pPr>
        <w:pStyle w:val="Greg-wypunktkreska"/>
      </w:pPr>
      <w:r w:rsidRPr="00CF4B13">
        <w:t>podsypka cementowa-piaskowa 1:4 gr. 3 cm,</w:t>
      </w:r>
    </w:p>
    <w:p w:rsidR="00A21919" w:rsidRPr="00CF4B13" w:rsidRDefault="00FC4A22" w:rsidP="00A21919">
      <w:pPr>
        <w:pStyle w:val="Greg-wypunktkreska"/>
      </w:pPr>
      <w:r w:rsidRPr="00CF4B13">
        <w:lastRenderedPageBreak/>
        <w:t xml:space="preserve">podbudowa zasadnicza z mieszanki niezwiązanej z kruszywem C90/3 uziarnienie MN 0/31,5mm </w:t>
      </w:r>
      <w:r w:rsidR="00A21919" w:rsidRPr="00CF4B13">
        <w:t>(nasiąkliwości i mrozoodporność &lt; 1%) gr. 20.0 cm,</w:t>
      </w:r>
    </w:p>
    <w:p w:rsidR="00A21919" w:rsidRPr="00CF4B13" w:rsidRDefault="00A21919" w:rsidP="00A21919">
      <w:pPr>
        <w:pStyle w:val="Greg-wypunktkreska"/>
      </w:pPr>
      <w:r w:rsidRPr="00CF4B13">
        <w:t xml:space="preserve">podbudowa z kruszywa stabilizowanego cementem C ¾ </w:t>
      </w:r>
      <w:proofErr w:type="spellStart"/>
      <w:r w:rsidRPr="00CF4B13">
        <w:t>uziar</w:t>
      </w:r>
      <w:proofErr w:type="spellEnd"/>
      <w:r w:rsidRPr="00CF4B13">
        <w:t>. 0/16 – gr. 15 cm,</w:t>
      </w:r>
    </w:p>
    <w:p w:rsidR="00A21919" w:rsidRPr="00CF4B13" w:rsidRDefault="00A21919" w:rsidP="00A21919">
      <w:pPr>
        <w:pStyle w:val="Greg-wypunktkreska"/>
      </w:pPr>
      <w:r w:rsidRPr="00CF4B13">
        <w:t xml:space="preserve">dogęszczona warstwa istniejącego podłoża do Is&gt;1 przy wilgotności optymalnej </w:t>
      </w:r>
    </w:p>
    <w:p w:rsidR="002F7528" w:rsidRPr="00CF4B13" w:rsidRDefault="002F7528" w:rsidP="00A42AA0">
      <w:pPr>
        <w:pStyle w:val="Greg-tekst"/>
        <w:ind w:firstLine="0"/>
      </w:pPr>
    </w:p>
    <w:p w:rsidR="001D2DB2" w:rsidRPr="00CF4B13" w:rsidRDefault="001D2DB2" w:rsidP="001D2DB2">
      <w:pPr>
        <w:pStyle w:val="Greg-wypunkt"/>
      </w:pPr>
      <w:r w:rsidRPr="00CF4B13">
        <w:t>miejsca postojowe:</w:t>
      </w:r>
    </w:p>
    <w:p w:rsidR="001D2DB2" w:rsidRPr="00CF4B13" w:rsidRDefault="0039253F" w:rsidP="001D2DB2">
      <w:pPr>
        <w:pStyle w:val="Greg-wypunktkreska"/>
      </w:pPr>
      <w:r w:rsidRPr="00CF4B13">
        <w:t xml:space="preserve">kostka betonowa </w:t>
      </w:r>
      <w:r w:rsidR="00A42AA0" w:rsidRPr="00CF4B13">
        <w:t xml:space="preserve">zgodna z wzorem zinwentaryzowanym w terenie </w:t>
      </w:r>
      <w:r w:rsidRPr="00CF4B13">
        <w:t>koloru szarego</w:t>
      </w:r>
      <w:r w:rsidR="001D2DB2" w:rsidRPr="00CF4B13">
        <w:t xml:space="preserve"> gr. 8 cm, </w:t>
      </w:r>
    </w:p>
    <w:p w:rsidR="001D2DB2" w:rsidRPr="00CF4B13" w:rsidRDefault="001D2DB2" w:rsidP="001D2DB2">
      <w:pPr>
        <w:pStyle w:val="Greg-wypunktkreska"/>
      </w:pPr>
      <w:r w:rsidRPr="00CF4B13">
        <w:t>podsypka cementowa-piaskowa 1:4 gr. 3 cm,</w:t>
      </w:r>
    </w:p>
    <w:p w:rsidR="001D2DB2" w:rsidRPr="00CF4B13" w:rsidRDefault="00FC4A22" w:rsidP="001D2DB2">
      <w:pPr>
        <w:pStyle w:val="Greg-wypunktkreska"/>
      </w:pPr>
      <w:r w:rsidRPr="00CF4B13">
        <w:t xml:space="preserve">podbudowa zasadnicza z mieszanki niezwiązanej z kruszywem C90/3 uziarnienie MN 0/31,5mm </w:t>
      </w:r>
      <w:r w:rsidR="001D2DB2" w:rsidRPr="00CF4B13">
        <w:t>(nasiąkliwości i mrozoodporność &lt; 1%) gr. 20.0 cm,</w:t>
      </w:r>
    </w:p>
    <w:p w:rsidR="001D2DB2" w:rsidRPr="00CF4B13" w:rsidRDefault="001D2DB2" w:rsidP="001D2DB2">
      <w:pPr>
        <w:pStyle w:val="Greg-wypunktkreska"/>
      </w:pPr>
      <w:r w:rsidRPr="00CF4B13">
        <w:t xml:space="preserve">podbudowa z kruszywa stabilizowanego cementem C ¾ </w:t>
      </w:r>
      <w:proofErr w:type="spellStart"/>
      <w:r w:rsidRPr="00CF4B13">
        <w:t>uziar</w:t>
      </w:r>
      <w:proofErr w:type="spellEnd"/>
      <w:r w:rsidRPr="00CF4B13">
        <w:t>. 0/16 – gr. 15 cm,</w:t>
      </w:r>
    </w:p>
    <w:p w:rsidR="001D2DB2" w:rsidRPr="00CF4B13" w:rsidRDefault="001D2DB2" w:rsidP="001D2DB2">
      <w:pPr>
        <w:pStyle w:val="Greg-wypunktkreska"/>
      </w:pPr>
      <w:r w:rsidRPr="00CF4B13">
        <w:t xml:space="preserve">dogęszczona warstwa istniejącego podłoża do Is&gt;1 przy wilgotności optymalnej </w:t>
      </w:r>
    </w:p>
    <w:p w:rsidR="001D2DB2" w:rsidRPr="00CF4B13" w:rsidRDefault="001D2DB2" w:rsidP="00F926DE">
      <w:pPr>
        <w:pStyle w:val="Greg-tekst"/>
      </w:pPr>
    </w:p>
    <w:p w:rsidR="00A21919" w:rsidRPr="00CF4B13" w:rsidRDefault="00A21919" w:rsidP="00A21919">
      <w:pPr>
        <w:pStyle w:val="Greg-wypunkt"/>
      </w:pPr>
      <w:r w:rsidRPr="00CF4B13">
        <w:t>zjazd</w:t>
      </w:r>
      <w:r w:rsidR="002533CF" w:rsidRPr="00CF4B13">
        <w:t>:</w:t>
      </w:r>
    </w:p>
    <w:p w:rsidR="00A21919" w:rsidRPr="00CF4B13" w:rsidRDefault="0039253F" w:rsidP="00A21919">
      <w:pPr>
        <w:pStyle w:val="Greg-wypunktkreska"/>
      </w:pPr>
      <w:r w:rsidRPr="00CF4B13">
        <w:t xml:space="preserve">kostka betonowa </w:t>
      </w:r>
      <w:r w:rsidR="00A42AA0" w:rsidRPr="00CF4B13">
        <w:t xml:space="preserve">zgodna z wzorem zinwentaryzowanym w terenie </w:t>
      </w:r>
      <w:r w:rsidRPr="00CF4B13">
        <w:t xml:space="preserve">w kolorze czarnym </w:t>
      </w:r>
      <w:r w:rsidR="00A42AA0" w:rsidRPr="00CF4B13">
        <w:t xml:space="preserve">lub szarym </w:t>
      </w:r>
      <w:r w:rsidR="00A21919" w:rsidRPr="00CF4B13">
        <w:t xml:space="preserve">gr. 8 cm, </w:t>
      </w:r>
    </w:p>
    <w:p w:rsidR="00A21919" w:rsidRPr="00CF4B13" w:rsidRDefault="00A21919" w:rsidP="00A21919">
      <w:pPr>
        <w:pStyle w:val="Greg-wypunktkreska"/>
      </w:pPr>
      <w:r w:rsidRPr="00CF4B13">
        <w:t>podsypka cementowa-piaskowa 1:4 gr. 3 cm,</w:t>
      </w:r>
    </w:p>
    <w:p w:rsidR="00A21919" w:rsidRPr="00CF4B13" w:rsidRDefault="00FC4A22" w:rsidP="00A21919">
      <w:pPr>
        <w:pStyle w:val="Greg-wypunktkreska"/>
      </w:pPr>
      <w:r w:rsidRPr="00CF4B13">
        <w:t xml:space="preserve">podbudowa zasadnicza z mieszanki niezwiązanej z kruszywem C90/3 uziarnienie MN 0/31,5mm </w:t>
      </w:r>
      <w:r w:rsidR="00A21919" w:rsidRPr="00CF4B13">
        <w:t xml:space="preserve">(nasiąkliwości i mrozoodporność &lt; 1%) gr. </w:t>
      </w:r>
      <w:r w:rsidR="001D2DB2" w:rsidRPr="00CF4B13">
        <w:t>15</w:t>
      </w:r>
      <w:r w:rsidR="00A21919" w:rsidRPr="00CF4B13">
        <w:t>.0 cm,</w:t>
      </w:r>
    </w:p>
    <w:p w:rsidR="00A21919" w:rsidRPr="00CF4B13" w:rsidRDefault="00A21919" w:rsidP="00A21919">
      <w:pPr>
        <w:pStyle w:val="Greg-wypunktkreska"/>
      </w:pPr>
      <w:r w:rsidRPr="00CF4B13">
        <w:t xml:space="preserve">podbudowa z kruszywa stabilizowanego cementem C ¾ </w:t>
      </w:r>
      <w:proofErr w:type="spellStart"/>
      <w:r w:rsidRPr="00CF4B13">
        <w:t>uziar</w:t>
      </w:r>
      <w:proofErr w:type="spellEnd"/>
      <w:r w:rsidRPr="00CF4B13">
        <w:t>. 0/16 – gr. 1</w:t>
      </w:r>
      <w:r w:rsidR="001D2DB2" w:rsidRPr="00CF4B13">
        <w:t>0</w:t>
      </w:r>
      <w:r w:rsidRPr="00CF4B13">
        <w:t xml:space="preserve"> cm,</w:t>
      </w:r>
    </w:p>
    <w:p w:rsidR="00A21919" w:rsidRPr="00CF4B13" w:rsidRDefault="00A21919" w:rsidP="00A21919">
      <w:pPr>
        <w:pStyle w:val="Greg-wypunktkreska"/>
      </w:pPr>
      <w:r w:rsidRPr="00CF4B13">
        <w:t>dogęszczona warstwa istniejącego podłoża do Is&gt;1 przy wilgotności optymalnej;</w:t>
      </w:r>
    </w:p>
    <w:p w:rsidR="00A21919" w:rsidRPr="00CF4B13" w:rsidRDefault="00A21919" w:rsidP="00F926DE">
      <w:pPr>
        <w:pStyle w:val="Greg-tekst"/>
      </w:pPr>
    </w:p>
    <w:p w:rsidR="0070505F" w:rsidRPr="00CF4B13" w:rsidRDefault="0070505F" w:rsidP="0070505F">
      <w:pPr>
        <w:pStyle w:val="Greg-wypunkt"/>
      </w:pPr>
      <w:r w:rsidRPr="00CF4B13">
        <w:t>chodniki</w:t>
      </w:r>
      <w:r w:rsidR="00A42AA0" w:rsidRPr="00CF4B13">
        <w:t xml:space="preserve"> betonowe</w:t>
      </w:r>
      <w:r w:rsidRPr="00CF4B13">
        <w:t>:</w:t>
      </w:r>
    </w:p>
    <w:p w:rsidR="0070505F" w:rsidRPr="00CF4B13" w:rsidRDefault="0039253F" w:rsidP="0070505F">
      <w:pPr>
        <w:pStyle w:val="Greg-wypunktkreska"/>
      </w:pPr>
      <w:r w:rsidRPr="00CF4B13">
        <w:t xml:space="preserve">kostka betonowa </w:t>
      </w:r>
      <w:r w:rsidR="00A42AA0" w:rsidRPr="00CF4B13">
        <w:t xml:space="preserve">zgodna z wzorem zinwentaryzowanym w terenie </w:t>
      </w:r>
      <w:r w:rsidRPr="00CF4B13">
        <w:t xml:space="preserve">w kolorze szarym </w:t>
      </w:r>
      <w:r w:rsidR="0070505F" w:rsidRPr="00CF4B13">
        <w:t xml:space="preserve">gr. 8 cm, </w:t>
      </w:r>
    </w:p>
    <w:p w:rsidR="0070505F" w:rsidRPr="00CF4B13" w:rsidRDefault="0070505F" w:rsidP="0070505F">
      <w:pPr>
        <w:pStyle w:val="Greg-wypunktkreska"/>
      </w:pPr>
      <w:r w:rsidRPr="00CF4B13">
        <w:t>podsypka cementowa-piaskowa 1:4 gr. 3 cm,</w:t>
      </w:r>
    </w:p>
    <w:p w:rsidR="0070505F" w:rsidRPr="00CF4B13" w:rsidRDefault="00FC4A22" w:rsidP="0070505F">
      <w:pPr>
        <w:pStyle w:val="Greg-wypunktkreska"/>
      </w:pPr>
      <w:r w:rsidRPr="00CF4B13">
        <w:t xml:space="preserve">podbudowa zasadnicza z mieszanki niezwiązanej z kruszywem C90/3 uziarnienie MN 0/31,5mm </w:t>
      </w:r>
      <w:r w:rsidR="0070505F" w:rsidRPr="00CF4B13">
        <w:t>(nasiąkliwości i mrozoodporność &lt; 1%) gr. 15.0 cm,</w:t>
      </w:r>
    </w:p>
    <w:p w:rsidR="00A42AA0" w:rsidRPr="00CF4B13" w:rsidRDefault="00A42AA0" w:rsidP="00A42AA0">
      <w:pPr>
        <w:pStyle w:val="Greg-wypunktkreska"/>
        <w:numPr>
          <w:ilvl w:val="0"/>
          <w:numId w:val="0"/>
        </w:numPr>
        <w:ind w:left="1134"/>
      </w:pPr>
    </w:p>
    <w:p w:rsidR="00A42AA0" w:rsidRPr="00CF4B13" w:rsidRDefault="00A42AA0" w:rsidP="00A42AA0">
      <w:pPr>
        <w:pStyle w:val="Greg-wypunkt"/>
      </w:pPr>
      <w:r w:rsidRPr="00CF4B13">
        <w:t>chodniki asfaltobetonowe:</w:t>
      </w:r>
    </w:p>
    <w:p w:rsidR="00A42AA0" w:rsidRPr="00CF4B13" w:rsidRDefault="00236E4E" w:rsidP="00A42AA0">
      <w:pPr>
        <w:pStyle w:val="Greg-wypunktkreska"/>
      </w:pPr>
      <w:r w:rsidRPr="00CF4B13">
        <w:t xml:space="preserve">nawierzchnia asfaltobetonowa </w:t>
      </w:r>
      <w:r w:rsidR="00A42AA0" w:rsidRPr="00CF4B13">
        <w:t xml:space="preserve">gr. </w:t>
      </w:r>
      <w:r w:rsidRPr="00CF4B13">
        <w:t>5</w:t>
      </w:r>
      <w:r w:rsidR="00A42AA0" w:rsidRPr="00CF4B13">
        <w:t xml:space="preserve"> cm, </w:t>
      </w:r>
    </w:p>
    <w:p w:rsidR="00C6476A" w:rsidRPr="00CF4B13" w:rsidRDefault="00A42AA0" w:rsidP="00236E4E">
      <w:pPr>
        <w:pStyle w:val="Greg-wypunktkreska"/>
      </w:pPr>
      <w:r w:rsidRPr="00CF4B13">
        <w:t>podbudowa zasadnicza z mieszanki niezwiązanej z kruszywem C90/3 uziarnienie MN 0/31,5mm (nasiąkliwości i mrozoodporność &lt; 1%) gr. 15.0 cm,</w:t>
      </w:r>
    </w:p>
    <w:p w:rsidR="00236E4E" w:rsidRPr="00CF4B13" w:rsidRDefault="00236E4E" w:rsidP="00236E4E">
      <w:pPr>
        <w:pStyle w:val="Greg-wypunkt"/>
        <w:ind w:left="546"/>
      </w:pPr>
    </w:p>
    <w:p w:rsidR="00BA5351" w:rsidRPr="00CF4B13" w:rsidRDefault="00BA5351" w:rsidP="00BA5351">
      <w:pPr>
        <w:pStyle w:val="Greg-wypunkt"/>
      </w:pPr>
      <w:r w:rsidRPr="00CF4B13">
        <w:t>Ława betonowa C12/15 z oporem pod krawężniki</w:t>
      </w:r>
      <w:r w:rsidR="0019221F" w:rsidRPr="00CF4B13">
        <w:t xml:space="preserve"> </w:t>
      </w:r>
      <w:r w:rsidR="00416190" w:rsidRPr="00CF4B13">
        <w:t>(w </w:t>
      </w:r>
      <w:r w:rsidR="0019221F" w:rsidRPr="00CF4B13">
        <w:t>przypadku ogrodzenia</w:t>
      </w:r>
      <w:r w:rsidR="00416190" w:rsidRPr="00CF4B13">
        <w:t xml:space="preserve"> bez </w:t>
      </w:r>
      <w:proofErr w:type="spellStart"/>
      <w:r w:rsidR="00416190" w:rsidRPr="00CF4B13">
        <w:t>cokoła</w:t>
      </w:r>
      <w:proofErr w:type="spellEnd"/>
      <w:r w:rsidR="00416190" w:rsidRPr="00CF4B13">
        <w:t xml:space="preserve"> </w:t>
      </w:r>
      <w:r w:rsidR="0019221F" w:rsidRPr="00CF4B13">
        <w:t xml:space="preserve">– opór </w:t>
      </w:r>
      <w:r w:rsidR="00416190" w:rsidRPr="00CF4B13">
        <w:t xml:space="preserve">ławy </w:t>
      </w:r>
      <w:r w:rsidR="0019221F" w:rsidRPr="00CF4B13">
        <w:t>wyniesiony</w:t>
      </w:r>
      <w:r w:rsidR="00416190" w:rsidRPr="00CF4B13">
        <w:t xml:space="preserve"> do wysokości krawężnika</w:t>
      </w:r>
      <w:r w:rsidR="0019221F" w:rsidRPr="00CF4B13">
        <w:t>)</w:t>
      </w:r>
      <w:r w:rsidR="00416190" w:rsidRPr="00CF4B13">
        <w:t>;</w:t>
      </w:r>
    </w:p>
    <w:p w:rsidR="00BA5351" w:rsidRPr="00CF4B13" w:rsidRDefault="00BA5351" w:rsidP="00BA5351">
      <w:pPr>
        <w:pStyle w:val="Greg-wypunkt"/>
      </w:pPr>
      <w:r w:rsidRPr="00CF4B13">
        <w:t>Krawężniki betonowe o wymiarach 15x30</w:t>
      </w:r>
      <w:r w:rsidR="00416190" w:rsidRPr="00CF4B13">
        <w:t xml:space="preserve"> </w:t>
      </w:r>
      <w:r w:rsidRPr="00CF4B13">
        <w:t xml:space="preserve">cm wystające </w:t>
      </w:r>
      <w:r w:rsidR="0019221F" w:rsidRPr="00CF4B13">
        <w:t>(+0,</w:t>
      </w:r>
      <w:r w:rsidR="000F1982" w:rsidRPr="00CF4B13">
        <w:t>12</w:t>
      </w:r>
      <w:r w:rsidR="0019221F" w:rsidRPr="00CF4B13">
        <w:t xml:space="preserve">) </w:t>
      </w:r>
      <w:r w:rsidRPr="00CF4B13">
        <w:t>na podsypce cementowo-piaskowej 1:4 (krawężniki na ł</w:t>
      </w:r>
      <w:r w:rsidR="00416190" w:rsidRPr="00CF4B13">
        <w:t>ukach – profilowane) włącznie z </w:t>
      </w:r>
      <w:r w:rsidRPr="00CF4B13">
        <w:t>kr</w:t>
      </w:r>
      <w:r w:rsidR="00236E4E" w:rsidRPr="00CF4B13">
        <w:t>awężnikami skośnymi i łukowymi</w:t>
      </w:r>
      <w:r w:rsidRPr="00CF4B13">
        <w:t>,</w:t>
      </w:r>
    </w:p>
    <w:p w:rsidR="00BA5351" w:rsidRPr="00CF4B13" w:rsidRDefault="00BA5351" w:rsidP="00BA5351">
      <w:pPr>
        <w:pStyle w:val="Greg-wypunkt"/>
      </w:pPr>
      <w:r w:rsidRPr="00CF4B13">
        <w:t xml:space="preserve">Krawężniki </w:t>
      </w:r>
      <w:r w:rsidR="00416190" w:rsidRPr="00CF4B13">
        <w:t>betonowe najazdowe 22</w:t>
      </w:r>
      <w:r w:rsidRPr="00CF4B13">
        <w:t>x</w:t>
      </w:r>
      <w:r w:rsidR="00416190" w:rsidRPr="00CF4B13">
        <w:t xml:space="preserve">15 </w:t>
      </w:r>
      <w:r w:rsidRPr="00CF4B13">
        <w:t xml:space="preserve">cm na </w:t>
      </w:r>
      <w:r w:rsidR="00416190" w:rsidRPr="00CF4B13">
        <w:t>wjazdach do posesji</w:t>
      </w:r>
      <w:r w:rsidRPr="00CF4B13">
        <w:t>,</w:t>
      </w:r>
    </w:p>
    <w:p w:rsidR="00BA5351" w:rsidRPr="00CF4B13" w:rsidRDefault="00BA5351" w:rsidP="00EE0393">
      <w:pPr>
        <w:pStyle w:val="Greg-wypunkt"/>
      </w:pPr>
      <w:r w:rsidRPr="00CF4B13">
        <w:t xml:space="preserve">Obrzeża betonowe o wymiarach 30*8cm na </w:t>
      </w:r>
      <w:r w:rsidR="00236E4E" w:rsidRPr="00CF4B13">
        <w:t>podsypce cementowo-piaskowej</w:t>
      </w:r>
      <w:r w:rsidRPr="00CF4B13">
        <w:t>, z</w:t>
      </w:r>
      <w:r w:rsidR="00416190" w:rsidRPr="00CF4B13">
        <w:t> </w:t>
      </w:r>
      <w:r w:rsidRPr="00CF4B13">
        <w:t xml:space="preserve">wypełnieniem spoin piaskiem – </w:t>
      </w:r>
      <w:r w:rsidR="00416190" w:rsidRPr="00CF4B13">
        <w:t xml:space="preserve"> </w:t>
      </w:r>
      <w:r w:rsidRPr="00CF4B13">
        <w:t>jako obramowanie chodników</w:t>
      </w:r>
      <w:r w:rsidR="00236E4E" w:rsidRPr="00CF4B13">
        <w:t xml:space="preserve"> </w:t>
      </w:r>
      <w:r w:rsidRPr="00CF4B13">
        <w:t>,</w:t>
      </w:r>
    </w:p>
    <w:p w:rsidR="00BA5351" w:rsidRPr="00CF4B13" w:rsidRDefault="00BA5351" w:rsidP="00BA5351">
      <w:pPr>
        <w:pStyle w:val="Greg-wypunkt"/>
      </w:pPr>
      <w:r w:rsidRPr="00CF4B13">
        <w:t xml:space="preserve">Opornik </w:t>
      </w:r>
      <w:r w:rsidR="00416190" w:rsidRPr="00CF4B13">
        <w:t xml:space="preserve">betonowy </w:t>
      </w:r>
      <w:r w:rsidRPr="00CF4B13">
        <w:t>12x2</w:t>
      </w:r>
      <w:r w:rsidR="00416190" w:rsidRPr="00CF4B13">
        <w:t>5</w:t>
      </w:r>
      <w:r w:rsidRPr="00CF4B13">
        <w:t xml:space="preserve">cm jako obramowanie </w:t>
      </w:r>
      <w:r w:rsidR="00416190" w:rsidRPr="00CF4B13">
        <w:t>nawierzchni w łącznikach</w:t>
      </w:r>
      <w:r w:rsidR="00236E4E" w:rsidRPr="00CF4B13">
        <w:t xml:space="preserve"> </w:t>
      </w:r>
      <w:r w:rsidRPr="00CF4B13">
        <w:t>,</w:t>
      </w:r>
    </w:p>
    <w:p w:rsidR="00BA5351" w:rsidRPr="00CF4B13" w:rsidRDefault="00BA5351" w:rsidP="00BA5351">
      <w:pPr>
        <w:pStyle w:val="Greg-wypunkt"/>
      </w:pPr>
      <w:r w:rsidRPr="00CF4B13">
        <w:t>Wskaźnik zagęszczenia gruntów– Is=1,0.</w:t>
      </w:r>
    </w:p>
    <w:p w:rsidR="00BA5351" w:rsidRPr="00CF4B13" w:rsidRDefault="00BA5351" w:rsidP="00F926DE">
      <w:pPr>
        <w:pStyle w:val="Greg-tekst"/>
      </w:pPr>
    </w:p>
    <w:p w:rsidR="00BA5351" w:rsidRPr="00CF4B13" w:rsidRDefault="00236E4E" w:rsidP="00236E4E">
      <w:pPr>
        <w:pStyle w:val="Greg-tekst"/>
        <w:ind w:firstLine="0"/>
      </w:pPr>
      <w:r w:rsidRPr="00CF4B13">
        <w:t xml:space="preserve">Przy odtwarzaniu nawierzchni drogowych </w:t>
      </w:r>
      <w:r w:rsidR="00BA5351" w:rsidRPr="00CF4B13">
        <w:t>Wykonawca powinien uwzględnić pełen asorty</w:t>
      </w:r>
      <w:r w:rsidR="000F1982" w:rsidRPr="00CF4B13">
        <w:t>ment krawężników betonowych tj. </w:t>
      </w:r>
      <w:r w:rsidR="00BA5351" w:rsidRPr="00CF4B13">
        <w:t xml:space="preserve">krawężniki proste, łukowe, trapezowe, skośne, </w:t>
      </w:r>
      <w:r w:rsidR="00BA5351" w:rsidRPr="00CF4B13">
        <w:lastRenderedPageBreak/>
        <w:t>najazdowe itp. Opór krawężników ma mieć wysokość 2/3 ich wysokości. Obrzeża betonowe mają posiadać ławę betonową oraz opór betonowy do 2/3 ich wysokości. Prefabrykaty betonowe mają charakteryzować się parametrem nasiąkliwości nie wyższym niż 5%.</w:t>
      </w:r>
    </w:p>
    <w:p w:rsidR="00F872A6" w:rsidRPr="00CF4B13" w:rsidRDefault="00F872A6" w:rsidP="00F872A6">
      <w:pPr>
        <w:pStyle w:val="Greg-numer4"/>
      </w:pPr>
      <w:r w:rsidRPr="00CF4B13">
        <w:t>Roboty przygotowawcze, ziemne i rozbiórki nawierzchni:</w:t>
      </w:r>
    </w:p>
    <w:p w:rsidR="00F872A6" w:rsidRPr="00CF4B13" w:rsidRDefault="00F872A6" w:rsidP="00F872A6">
      <w:pPr>
        <w:pStyle w:val="Greg-wypunkt"/>
      </w:pPr>
      <w:r w:rsidRPr="00CF4B13">
        <w:t>Roboty przygotowawcze,</w:t>
      </w:r>
    </w:p>
    <w:p w:rsidR="00F872A6" w:rsidRPr="00CF4B13" w:rsidRDefault="00F872A6" w:rsidP="00F872A6">
      <w:pPr>
        <w:pStyle w:val="Greg-wypunkt"/>
      </w:pPr>
      <w:r w:rsidRPr="00CF4B13">
        <w:t xml:space="preserve">Roboty rozbiórkowe (rozbiórka </w:t>
      </w:r>
      <w:r w:rsidR="00236E4E" w:rsidRPr="00CF4B13">
        <w:t xml:space="preserve">istniejącej </w:t>
      </w:r>
      <w:r w:rsidRPr="00CF4B13">
        <w:t xml:space="preserve">nawierzchni </w:t>
      </w:r>
      <w:r w:rsidR="00236E4E" w:rsidRPr="00CF4B13">
        <w:t xml:space="preserve">chodników betonowych, </w:t>
      </w:r>
      <w:r w:rsidRPr="00CF4B13">
        <w:t>asfaltobetonow</w:t>
      </w:r>
      <w:r w:rsidR="00236E4E" w:rsidRPr="00CF4B13">
        <w:t>ych lub wylewki betonowej)</w:t>
      </w:r>
      <w:r w:rsidRPr="00CF4B13">
        <w:t>,</w:t>
      </w:r>
    </w:p>
    <w:p w:rsidR="00F872A6" w:rsidRPr="00CF4B13" w:rsidRDefault="00F872A6" w:rsidP="00F872A6">
      <w:pPr>
        <w:pStyle w:val="Greg-wypunkt"/>
        <w:rPr>
          <w:strike/>
        </w:rPr>
      </w:pPr>
      <w:r w:rsidRPr="00CF4B13">
        <w:t>Roboty ziemne – (</w:t>
      </w:r>
      <w:r w:rsidR="00236E4E" w:rsidRPr="00CF4B13">
        <w:t>wykopy wąsko przestrzenne oraz wykopy pod fundamenty słupów oświetleniowych),</w:t>
      </w:r>
      <w:r w:rsidRPr="00CF4B13">
        <w:t xml:space="preserve"> </w:t>
      </w:r>
    </w:p>
    <w:p w:rsidR="00F872A6" w:rsidRPr="00CF4B13" w:rsidRDefault="00236E4E" w:rsidP="00236E4E">
      <w:pPr>
        <w:pStyle w:val="Greg-tekst"/>
        <w:ind w:firstLine="0"/>
      </w:pPr>
      <w:r w:rsidRPr="00CF4B13">
        <w:t xml:space="preserve">Przewiduje się, że </w:t>
      </w:r>
      <w:r w:rsidR="00F872A6" w:rsidRPr="00CF4B13">
        <w:t xml:space="preserve">Roboty ziemne polegać będą na </w:t>
      </w:r>
      <w:r w:rsidRPr="00CF4B13">
        <w:t xml:space="preserve">ręcznym </w:t>
      </w:r>
      <w:r w:rsidR="00F872A6" w:rsidRPr="00CF4B13">
        <w:t xml:space="preserve">mechanicznym wykonaniu </w:t>
      </w:r>
      <w:r w:rsidRPr="00CF4B13">
        <w:t xml:space="preserve">wykopu </w:t>
      </w:r>
      <w:proofErr w:type="spellStart"/>
      <w:r w:rsidRPr="00CF4B13">
        <w:t>wąskoprzestrzennego</w:t>
      </w:r>
      <w:proofErr w:type="spellEnd"/>
      <w:r w:rsidRPr="00CF4B13">
        <w:t xml:space="preserve"> </w:t>
      </w:r>
      <w:r w:rsidR="00F872A6" w:rsidRPr="00CF4B13">
        <w:t xml:space="preserve">w miejscach projektowanych </w:t>
      </w:r>
      <w:r w:rsidRPr="00CF4B13">
        <w:t>linii energetycznych zasilających oświetlenie  oraz wykopów pod prefabrykowane fundamenty słupów oświetleniow</w:t>
      </w:r>
      <w:r w:rsidR="009A34C8" w:rsidRPr="00CF4B13">
        <w:t>ych</w:t>
      </w:r>
      <w:r w:rsidR="00F872A6" w:rsidRPr="00CF4B13">
        <w:t xml:space="preserve"> i sprowadzać się będą do wybrania i wywiezienia gruntu nasypowego – występującego </w:t>
      </w:r>
      <w:r w:rsidR="009A34C8" w:rsidRPr="00CF4B13">
        <w:t>w danej lokalizacji przejścia dla pieszych oraz jego najbliższego otoczenia, niezbędnych do wykona</w:t>
      </w:r>
      <w:r w:rsidR="00435AF5" w:rsidRPr="00CF4B13">
        <w:t>nia</w:t>
      </w:r>
      <w:r w:rsidR="009A34C8" w:rsidRPr="00CF4B13">
        <w:t xml:space="preserve"> zadania.</w:t>
      </w:r>
      <w:r w:rsidR="00F872A6" w:rsidRPr="00CF4B13">
        <w:t xml:space="preserve"> Roboty ziemne należy prowadzić zgodnie z PN-S-02205 „Drogi samochodowe. Roboty ziemne. Wymagania i badania”. Roboty rozbiórkowe i ziemne prowadzić zwracając szczególną uwagę na możliwość wystąpienia niezinwentaryzowanego podziemnego uzbrojenia terenu.  </w:t>
      </w:r>
    </w:p>
    <w:p w:rsidR="00F872A6" w:rsidRPr="00CF4B13" w:rsidRDefault="00F872A6" w:rsidP="00F926DE">
      <w:pPr>
        <w:pStyle w:val="Greg-tekst"/>
      </w:pPr>
    </w:p>
    <w:p w:rsidR="00F872A6" w:rsidRPr="00CF4B13" w:rsidRDefault="00F872A6" w:rsidP="00F926DE">
      <w:pPr>
        <w:pStyle w:val="Gregwyszczegolnieniepodkres"/>
      </w:pPr>
      <w:r w:rsidRPr="00CF4B13">
        <w:t>UWAGA:</w:t>
      </w:r>
    </w:p>
    <w:p w:rsidR="00F872A6" w:rsidRPr="00CF4B13" w:rsidRDefault="00F872A6" w:rsidP="00F926DE">
      <w:pPr>
        <w:pStyle w:val="Gregwyszczegolnieniekursywa"/>
        <w:rPr>
          <w:b w:val="0"/>
        </w:rPr>
      </w:pPr>
      <w:r w:rsidRPr="00CF4B13">
        <w:rPr>
          <w:b w:val="0"/>
        </w:rPr>
        <w:t xml:space="preserve">Wykonawca powinien uwzględnić wykonanie wszelkich robót odtworzeniowych związanych z odtworzeniem istniejącej nawierzchni w przypadku dowiązania się do </w:t>
      </w:r>
      <w:r w:rsidR="009A34C8" w:rsidRPr="00CF4B13">
        <w:rPr>
          <w:b w:val="0"/>
        </w:rPr>
        <w:t>sąsiadujących nawierzchni</w:t>
      </w:r>
      <w:r w:rsidRPr="00CF4B13">
        <w:rPr>
          <w:b w:val="0"/>
        </w:rPr>
        <w:t xml:space="preserve">. Ponadto należy uwzględnić odtworzenie istniejącego oznakowania poziomego </w:t>
      </w:r>
      <w:r w:rsidR="009A34C8" w:rsidRPr="00CF4B13">
        <w:rPr>
          <w:b w:val="0"/>
        </w:rPr>
        <w:t xml:space="preserve">jeżeli zostanie ono uszkodzone wskutek prowadzonych prac budowlanych na przejściu dla pieszych lub przejeździe rowerowym poddawanym zadaniu doświetlania wertykalnego </w:t>
      </w:r>
      <w:r w:rsidRPr="00CF4B13">
        <w:rPr>
          <w:b w:val="0"/>
        </w:rPr>
        <w:t>oraz odtworzenia zieleni przyulicznej w powyższym rejonie.</w:t>
      </w:r>
    </w:p>
    <w:p w:rsidR="00F872A6" w:rsidRPr="00CF4B13" w:rsidRDefault="009A34C8" w:rsidP="00F926DE">
      <w:pPr>
        <w:pStyle w:val="Gregwyszczegolnieniekursywa"/>
        <w:rPr>
          <w:b w:val="0"/>
        </w:rPr>
      </w:pPr>
      <w:r w:rsidRPr="00CF4B13">
        <w:rPr>
          <w:b w:val="0"/>
        </w:rPr>
        <w:t>Podczas odbudowy nawierzchni, miejsc lokalizacji sieci energetycznej i miejsc wokół słupów oświetleniowych Wykonawca j</w:t>
      </w:r>
      <w:r w:rsidR="00F872A6" w:rsidRPr="00CF4B13">
        <w:rPr>
          <w:b w:val="0"/>
        </w:rPr>
        <w:t>ako kruszywo łamane stabilizowane mechanicznie o uziarnieniu 0/31,5mm powinien uwzględnić kruszywo charakteryzujące się wysokimi parametrami fizyko-mechanicznymi tj. wartością nasiąkliwości WA</w:t>
      </w:r>
      <w:r w:rsidR="00F872A6" w:rsidRPr="00CF4B13">
        <w:rPr>
          <w:b w:val="0"/>
          <w:vertAlign w:val="subscript"/>
        </w:rPr>
        <w:t>24</w:t>
      </w:r>
      <w:r w:rsidR="00F872A6" w:rsidRPr="00CF4B13">
        <w:rPr>
          <w:b w:val="0"/>
        </w:rPr>
        <w:t xml:space="preserve">1,  oraz wartością mrozoodporności nie niższą niż F1. </w:t>
      </w:r>
    </w:p>
    <w:p w:rsidR="00C76C59" w:rsidRPr="00CF4B13" w:rsidRDefault="00B02759" w:rsidP="00F926DE">
      <w:pPr>
        <w:pStyle w:val="Gregwyszczegolnieniekursywa"/>
        <w:rPr>
          <w:b w:val="0"/>
        </w:rPr>
      </w:pPr>
      <w:r w:rsidRPr="00CF4B13">
        <w:rPr>
          <w:b w:val="0"/>
        </w:rPr>
        <w:t>Osadzenia</w:t>
      </w:r>
      <w:r w:rsidR="00C76C59" w:rsidRPr="00CF4B13">
        <w:rPr>
          <w:b w:val="0"/>
        </w:rPr>
        <w:t xml:space="preserve"> studni</w:t>
      </w:r>
      <w:r w:rsidR="009A34C8" w:rsidRPr="00CF4B13">
        <w:rPr>
          <w:b w:val="0"/>
        </w:rPr>
        <w:t xml:space="preserve"> połączeniowych</w:t>
      </w:r>
      <w:r w:rsidR="00EA7529" w:rsidRPr="00CF4B13">
        <w:rPr>
          <w:b w:val="0"/>
        </w:rPr>
        <w:t xml:space="preserve"> (jeżeli takie wystąpią </w:t>
      </w:r>
      <w:r w:rsidR="00C76C59" w:rsidRPr="00CF4B13">
        <w:rPr>
          <w:b w:val="0"/>
        </w:rPr>
        <w:t xml:space="preserve">, </w:t>
      </w:r>
      <w:r w:rsidR="009A34C8" w:rsidRPr="00CF4B13">
        <w:rPr>
          <w:b w:val="0"/>
        </w:rPr>
        <w:t>fundamentów</w:t>
      </w:r>
      <w:r w:rsidR="00EA7529" w:rsidRPr="00CF4B13">
        <w:rPr>
          <w:b w:val="0"/>
        </w:rPr>
        <w:t xml:space="preserve"> (</w:t>
      </w:r>
      <w:r w:rsidR="009A34C8" w:rsidRPr="00CF4B13">
        <w:rPr>
          <w:b w:val="0"/>
        </w:rPr>
        <w:t>podstaw słupów</w:t>
      </w:r>
      <w:r w:rsidR="00EA7529" w:rsidRPr="00CF4B13">
        <w:rPr>
          <w:b w:val="0"/>
        </w:rPr>
        <w:t>)</w:t>
      </w:r>
      <w:r w:rsidR="009A34C8" w:rsidRPr="00CF4B13">
        <w:rPr>
          <w:b w:val="0"/>
        </w:rPr>
        <w:t xml:space="preserve"> </w:t>
      </w:r>
      <w:r w:rsidR="00C76C59" w:rsidRPr="00CF4B13">
        <w:rPr>
          <w:b w:val="0"/>
        </w:rPr>
        <w:t xml:space="preserve">i pozostałej infrastruktury obcej nie mogą być większe niż 5mm w stosunku do </w:t>
      </w:r>
      <w:r w:rsidR="00EA7529" w:rsidRPr="00CF4B13">
        <w:rPr>
          <w:b w:val="0"/>
        </w:rPr>
        <w:t xml:space="preserve">istniejących </w:t>
      </w:r>
      <w:r w:rsidR="00C76C59" w:rsidRPr="00CF4B13">
        <w:rPr>
          <w:b w:val="0"/>
        </w:rPr>
        <w:t>nawierzchni..</w:t>
      </w:r>
    </w:p>
    <w:p w:rsidR="00F872A6" w:rsidRPr="00CF4B13" w:rsidRDefault="00F872A6" w:rsidP="00F926DE">
      <w:pPr>
        <w:pStyle w:val="Gregwyszczegolnieniekursywa"/>
        <w:rPr>
          <w:b w:val="0"/>
        </w:rPr>
      </w:pPr>
      <w:r w:rsidRPr="00CF4B13">
        <w:rPr>
          <w:b w:val="0"/>
        </w:rPr>
        <w:t>Ponadto należy uwzględnić wbudowanie prefabrykatów betonowych charakteryzujących się parametrem nasiąkliwości nie wyższym niż 5%. Równość nawierzchni z kostki betonowej ma być nie większa niż 6mm w dniu odbioru, a nie więcej niż 8mm na koniec gwarancji. Kostka betonowa może wystawać maksymalnie do 5mm ponad krawężnik betonowy.</w:t>
      </w:r>
    </w:p>
    <w:p w:rsidR="00162537" w:rsidRPr="00CF4B13" w:rsidRDefault="00C76C59" w:rsidP="00F926DE">
      <w:pPr>
        <w:pStyle w:val="Gregwyszczegolnieniekursywa"/>
        <w:rPr>
          <w:b w:val="0"/>
        </w:rPr>
      </w:pPr>
      <w:r w:rsidRPr="00CF4B13">
        <w:rPr>
          <w:b w:val="0"/>
        </w:rPr>
        <w:t xml:space="preserve"> W przypadku naruszenia nawierzchni jezdni na większej powierzchni należy wystąpić o warunki odtworzenia do ZDMiKP.</w:t>
      </w:r>
    </w:p>
    <w:p w:rsidR="00F872A6" w:rsidRPr="00CF4B13" w:rsidRDefault="003F5CB9" w:rsidP="003F5CB9">
      <w:pPr>
        <w:pStyle w:val="Greg-numer3"/>
        <w:rPr>
          <w:color w:val="auto"/>
        </w:rPr>
      </w:pPr>
      <w:r w:rsidRPr="00CF4B13">
        <w:rPr>
          <w:color w:val="auto"/>
        </w:rPr>
        <w:t>Zakres branży elektrycznej</w:t>
      </w:r>
    </w:p>
    <w:p w:rsidR="00107214" w:rsidRPr="00CF4B13" w:rsidRDefault="00107214" w:rsidP="00107214">
      <w:pPr>
        <w:pStyle w:val="Greg-tekst"/>
      </w:pPr>
      <w:r w:rsidRPr="00CF4B13">
        <w:t xml:space="preserve">Linie kablowe lokalizowane pod </w:t>
      </w:r>
      <w:r w:rsidR="00EA7529" w:rsidRPr="00CF4B13">
        <w:t xml:space="preserve">istniejącymi chodnikami </w:t>
      </w:r>
      <w:r w:rsidRPr="00CF4B13">
        <w:t xml:space="preserve">oraz wjazdami osłonić oraz uzupełnić osłony rurami ochronnymi o odpowiednich parametrach technicznych koloru niebieskiego dla sieci </w:t>
      </w:r>
      <w:proofErr w:type="spellStart"/>
      <w:r w:rsidRPr="00CF4B13">
        <w:t>nN</w:t>
      </w:r>
      <w:proofErr w:type="spellEnd"/>
      <w:r w:rsidRPr="00CF4B13">
        <w:t xml:space="preserve"> 0,4[</w:t>
      </w:r>
      <w:proofErr w:type="spellStart"/>
      <w:r w:rsidRPr="00CF4B13">
        <w:t>kV</w:t>
      </w:r>
      <w:proofErr w:type="spellEnd"/>
      <w:r w:rsidRPr="00CF4B13">
        <w:t>] i czerwonego dla sieci SN 15[</w:t>
      </w:r>
      <w:proofErr w:type="spellStart"/>
      <w:r w:rsidRPr="00CF4B13">
        <w:t>kV</w:t>
      </w:r>
      <w:proofErr w:type="spellEnd"/>
      <w:r w:rsidRPr="00CF4B13">
        <w:t xml:space="preserve">] </w:t>
      </w:r>
      <w:r w:rsidRPr="00CF4B13">
        <w:sym w:font="Symbol" w:char="F066"/>
      </w:r>
      <w:r w:rsidRPr="00CF4B13">
        <w:t>110 i 160.</w:t>
      </w:r>
    </w:p>
    <w:p w:rsidR="00107214" w:rsidRPr="00CF4B13" w:rsidRDefault="00107214" w:rsidP="00F926DE">
      <w:pPr>
        <w:pStyle w:val="Greg-tekst"/>
      </w:pPr>
    </w:p>
    <w:p w:rsidR="00806BB9" w:rsidRPr="00CF4B13" w:rsidRDefault="00EA7529" w:rsidP="00F926DE">
      <w:pPr>
        <w:pStyle w:val="Greg-tekst"/>
      </w:pPr>
      <w:r w:rsidRPr="00CF4B13">
        <w:lastRenderedPageBreak/>
        <w:t xml:space="preserve">W każdej z 13 wskazanych lokalizacji przejść dla pieszych </w:t>
      </w:r>
      <w:r w:rsidR="00806BB9" w:rsidRPr="00CF4B13">
        <w:t>należy wybudować nowe oświetlenie drogowe</w:t>
      </w:r>
      <w:r w:rsidRPr="00CF4B13">
        <w:t xml:space="preserve"> – oświetlenie wertykalne przejścia i jego najbliższego otoczenia w sposób zapewniający odpowiednie oświetlenie pieszego lub rowerzysty</w:t>
      </w:r>
      <w:r w:rsidR="00806BB9" w:rsidRPr="00CF4B13">
        <w:t>.</w:t>
      </w:r>
    </w:p>
    <w:p w:rsidR="00EA7529" w:rsidRPr="00CF4B13" w:rsidRDefault="00EA7529" w:rsidP="00F926DE">
      <w:pPr>
        <w:pStyle w:val="Greg-tekst"/>
      </w:pPr>
    </w:p>
    <w:p w:rsidR="00775AEC" w:rsidRPr="00CF4B13" w:rsidRDefault="00775AEC" w:rsidP="00F926DE">
      <w:pPr>
        <w:pStyle w:val="Greg-tekst"/>
      </w:pPr>
      <w:r w:rsidRPr="00CF4B13">
        <w:t xml:space="preserve">W obszarze przejścia dla pieszych lub przejścia  dla pieszych połączonego z przejazdem rowerowym </w:t>
      </w:r>
      <w:r w:rsidR="00806BB9" w:rsidRPr="00CF4B13">
        <w:t xml:space="preserve">zakłada się konieczność budowy </w:t>
      </w:r>
      <w:r w:rsidR="00AE2F2E" w:rsidRPr="00CF4B13">
        <w:t xml:space="preserve">specjalistycznego </w:t>
      </w:r>
      <w:r w:rsidR="00806BB9" w:rsidRPr="00CF4B13">
        <w:t xml:space="preserve">oświetlenie drogowego </w:t>
      </w:r>
      <w:r w:rsidR="00AE2F2E" w:rsidRPr="00CF4B13">
        <w:t xml:space="preserve">doświetlającego </w:t>
      </w:r>
      <w:r w:rsidR="00806BB9" w:rsidRPr="00CF4B13">
        <w:t>na słupach okrągłych stalowych ocynkowanych. Słupy winny mieć gruboś</w:t>
      </w:r>
      <w:r w:rsidRPr="00CF4B13">
        <w:t>ć</w:t>
      </w:r>
      <w:r w:rsidR="00806BB9" w:rsidRPr="00CF4B13">
        <w:t xml:space="preserve"> ścianki min 3mm i wykonane być ze spawem niewidocznym (słupy spawane laserowo). Na słupach należy zamontować wyraźne oznaczenie z podaniem numeru latarni oraz numeru obwodu. W koncepcji założono oprawy zamontowane na wysokości </w:t>
      </w:r>
      <w:r w:rsidRPr="00CF4B13">
        <w:t>ok. 5-6</w:t>
      </w:r>
      <w:r w:rsidR="00806BB9" w:rsidRPr="00CF4B13">
        <w:t xml:space="preserve">m, bezpośrednio na słupie, nachylenie </w:t>
      </w:r>
      <w:r w:rsidRPr="00CF4B13">
        <w:t xml:space="preserve">i ukierunkowanie opraw zgodne z przeznaczeniem lamp i wytycznymi ich producenta konieczne do spełnienia funkcji wertykalnego oświetlenia przejścia dla pieszych i jego otoczenia. </w:t>
      </w:r>
    </w:p>
    <w:p w:rsidR="00806BB9" w:rsidRPr="00CF4B13" w:rsidRDefault="00AE2F2E" w:rsidP="00F926DE">
      <w:pPr>
        <w:pStyle w:val="Greg-tekst"/>
      </w:pPr>
      <w:r w:rsidRPr="00CF4B13">
        <w:t>Oświetlenie przejść dla pieszych winno być realizowane poprzez słupy bez wysięgników (</w:t>
      </w:r>
      <w:r w:rsidR="003F64F5" w:rsidRPr="00CF4B13">
        <w:t xml:space="preserve">dedykowana </w:t>
      </w:r>
      <w:r w:rsidRPr="00CF4B13">
        <w:t>oprawa oświetleniowa LED montowana bezpośrednio do słupa).</w:t>
      </w:r>
    </w:p>
    <w:p w:rsidR="00806BB9" w:rsidRPr="00CF4B13" w:rsidRDefault="00806BB9" w:rsidP="00F926DE">
      <w:pPr>
        <w:pStyle w:val="Greg-tekst"/>
      </w:pPr>
      <w:r w:rsidRPr="00CF4B13">
        <w:t xml:space="preserve">Słupy należy posadowić na fundamentach prefabrykowanych 120x40 bądź 150x40 zależnie od </w:t>
      </w:r>
      <w:r w:rsidR="00775AEC" w:rsidRPr="00CF4B13">
        <w:t xml:space="preserve">występujących lokalnie </w:t>
      </w:r>
      <w:r w:rsidRPr="00CF4B13">
        <w:t>parametrów gruntowych.</w:t>
      </w:r>
    </w:p>
    <w:p w:rsidR="009149D9" w:rsidRPr="00CF4B13" w:rsidRDefault="00AE2F2E" w:rsidP="00F926DE">
      <w:pPr>
        <w:pStyle w:val="Greg-tekst"/>
      </w:pPr>
      <w:r w:rsidRPr="00CF4B13">
        <w:t xml:space="preserve">Instalowane oświetlenie wertykalnego przy przejściach dla pieszych ( lub przejściach dla pieszych połączonych z przejazdami dla rowerzystów) powinno zapewniać </w:t>
      </w:r>
      <w:r w:rsidR="005115D6" w:rsidRPr="00CF4B13">
        <w:t xml:space="preserve">oświetlenie pieszych i rowerzystów znajdujących się na przejściu lub obok niego poprzez zapewnienie </w:t>
      </w:r>
      <w:r w:rsidRPr="00CF4B13">
        <w:rPr>
          <w:u w:val="single"/>
        </w:rPr>
        <w:t>dodatni</w:t>
      </w:r>
      <w:r w:rsidR="005115D6" w:rsidRPr="00CF4B13">
        <w:rPr>
          <w:u w:val="single"/>
        </w:rPr>
        <w:t>ego</w:t>
      </w:r>
      <w:r w:rsidRPr="00CF4B13">
        <w:rPr>
          <w:u w:val="single"/>
        </w:rPr>
        <w:t xml:space="preserve"> kontrast</w:t>
      </w:r>
      <w:r w:rsidR="005115D6" w:rsidRPr="00CF4B13">
        <w:rPr>
          <w:u w:val="single"/>
        </w:rPr>
        <w:t>u</w:t>
      </w:r>
      <w:r w:rsidRPr="00CF4B13">
        <w:t xml:space="preserve"> postrzegania pieszego lub rowerzysty (pieszy lub rowerzysta winien być widoczny </w:t>
      </w:r>
      <w:r w:rsidR="005115D6" w:rsidRPr="00CF4B13">
        <w:t xml:space="preserve">dla kierowcy </w:t>
      </w:r>
      <w:r w:rsidRPr="00CF4B13">
        <w:t xml:space="preserve">jako jasna sylwetka na ciemnym tle) przy jednoczesnym ograniczeniu olśnienia </w:t>
      </w:r>
      <w:r w:rsidR="005115D6" w:rsidRPr="00CF4B13">
        <w:t>samego kierowcy (</w:t>
      </w:r>
      <w:r w:rsidRPr="00CF4B13">
        <w:t>kierowców</w:t>
      </w:r>
      <w:r w:rsidR="005115D6" w:rsidRPr="00CF4B13">
        <w:t>)</w:t>
      </w:r>
      <w:r w:rsidRPr="00CF4B13">
        <w:t xml:space="preserve">. </w:t>
      </w:r>
      <w:r w:rsidR="005115D6" w:rsidRPr="00CF4B13">
        <w:t>Typ zastosowanych dodatkowych opraw oświetleniowych, ich rozmieszczenie i ukierunkowanie względem powierzchni przejścia lub przejścia i przejazdu rowerowego powinny być dobrane w taki sposób aby osiągnąć oczekiwany kontrast dodatni np. poprzez montaż opraw w małej odległości przed przejściem, zwróconych w kierunku zgodnym z kierunkiem ruchu samochodowego  i kierujących światło w stronę pieszych znajdujących się przed kierującymi pojazdami. Zaleca się aby natężenie oświetlenia mierzone w płaszczyźnie pionowej było znacznie wyższe niż poziome natężenie oświetlenia drogowego na jezdni oraz aby strefy końców przejścia , gdzie piesi lub rowerzyści oczekują na przejście – przejazd były odpowiednio oświetlone. O</w:t>
      </w:r>
      <w:r w:rsidR="003F64F5" w:rsidRPr="00CF4B13">
        <w:t>ś</w:t>
      </w:r>
      <w:r w:rsidR="005115D6" w:rsidRPr="00CF4B13">
        <w:t>wietlenie przej</w:t>
      </w:r>
      <w:r w:rsidR="003F64F5" w:rsidRPr="00CF4B13">
        <w:t>ś</w:t>
      </w:r>
      <w:r w:rsidR="005115D6" w:rsidRPr="00CF4B13">
        <w:t xml:space="preserve">cia i jego ramp powinno być realizowane w formie wąskiego pasa </w:t>
      </w:r>
      <w:r w:rsidR="003F64F5" w:rsidRPr="00CF4B13">
        <w:t>wokół powierzchni przejścia ( przejścia lub przejazdu) powodującego efekt wzrostu uwagi kierowców</w:t>
      </w:r>
      <w:r w:rsidR="009C14B9" w:rsidRPr="00CF4B13">
        <w:t xml:space="preserve"> z każdej ze stron najazdu</w:t>
      </w:r>
      <w:r w:rsidR="003F64F5" w:rsidRPr="00CF4B13">
        <w:t xml:space="preserve">. </w:t>
      </w:r>
    </w:p>
    <w:p w:rsidR="002C1AC5" w:rsidRPr="00CF4B13" w:rsidRDefault="00536CD2" w:rsidP="002C1AC5">
      <w:pPr>
        <w:pStyle w:val="Greg-tekst"/>
        <w:ind w:firstLine="0"/>
      </w:pPr>
      <w:r w:rsidRPr="00CF4B13">
        <w:t xml:space="preserve">      </w:t>
      </w:r>
      <w:r w:rsidR="002C1AC5" w:rsidRPr="00CF4B13">
        <w:t>Wykonawca przed przystąpieniem do prac projektowych winien dokonać pomiarów kontrolnych na każdym z przejść dla pieszych (przejść i przejazdów</w:t>
      </w:r>
      <w:r w:rsidRPr="00CF4B13">
        <w:t xml:space="preserve"> jeżeli są połączone</w:t>
      </w:r>
      <w:r w:rsidR="002C1AC5" w:rsidRPr="00CF4B13">
        <w:t xml:space="preserve">) w celu określenia poziomu oświetlenia ulicy we wskazanej lokalizacji, która umożliwi  zaprojektowanie odpowiednich opraw oświetleniowych, odpowiedniej wysokości słupów ale przede wszystkim umożliwi osiągniecie odpowiedniego kontrastu dodatniego jasnej sylwetki pieszego z ciemnym tłem. Pomiar kontrolny z wizją terenową dokonany przez Wykonawcę ma na celu również dobranie odpowiedniego kontrastu barwy światła lamp doświetlających przejście dla Pieszych w odróżnieniu od barw lamp oświetlających dotychczas daną ulicę np. przez zastosowanie opraw oświetleniowych LED o barwie chłodno –białej (ok. 5500K) w miejscach występowania lamp sodowych oświetlenia ulicznego. </w:t>
      </w:r>
      <w:r w:rsidRPr="00CF4B13">
        <w:t>Na terenie miasta Bydgoszczy istniejące oświetlenie uliczne  jest realizowane za pomocą opraw wyposażonych w źródła światła LED oraz lamp sodowych. Rola Wykonawcy jest dobór odpowiedniej barwy światła dla poszczególnych lokalizacji przejść dla pieszych w sposób zapewniający zapewnienie kontrastu barwy światła w odniesieniu do istniejącego oświetlenia ulicznego</w:t>
      </w:r>
      <w:r w:rsidR="007C7DC7" w:rsidRPr="00CF4B13">
        <w:t xml:space="preserve"> (różnicy temperatury barwowej projektowanego oświetlenia w stosunku do oświetlenia już istniejącego w terenie)</w:t>
      </w:r>
      <w:r w:rsidRPr="00CF4B13">
        <w:t xml:space="preserve">.   </w:t>
      </w:r>
    </w:p>
    <w:p w:rsidR="009149D9" w:rsidRPr="00CF4B13" w:rsidRDefault="009149D9" w:rsidP="00F926DE">
      <w:pPr>
        <w:pStyle w:val="Greg-tekst"/>
      </w:pPr>
      <w:r w:rsidRPr="00CF4B13">
        <w:lastRenderedPageBreak/>
        <w:t xml:space="preserve">Wykonawca osobno dla każdego z doświetlanych przejść (przejść i przejazdów rowerowych) powinien opracować </w:t>
      </w:r>
      <w:r w:rsidR="00DF30AC" w:rsidRPr="00CF4B13">
        <w:t xml:space="preserve">w ramach opracowywanego projektu wykonawczego </w:t>
      </w:r>
      <w:r w:rsidRPr="00CF4B13">
        <w:t xml:space="preserve">szczegółowe obliczenia parametrów świetlnych dla zastosowanego typu oprawy LED wskazującej parametry świetlne </w:t>
      </w:r>
      <w:r w:rsidR="009C14B9" w:rsidRPr="00CF4B13">
        <w:t xml:space="preserve">zmierzone </w:t>
      </w:r>
      <w:r w:rsidRPr="00CF4B13">
        <w:t xml:space="preserve">w minimum 5 punktach </w:t>
      </w:r>
      <w:r w:rsidR="00A80631" w:rsidRPr="00CF4B13">
        <w:t xml:space="preserve">osi </w:t>
      </w:r>
      <w:r w:rsidRPr="00CF4B13">
        <w:t xml:space="preserve">analizowanego przejścia dla pieszych ( lub przejścia z przejazdem rowerowym) tj. </w:t>
      </w:r>
    </w:p>
    <w:p w:rsidR="009149D9" w:rsidRPr="00CF4B13" w:rsidRDefault="009149D9" w:rsidP="00F926DE">
      <w:pPr>
        <w:pStyle w:val="Greg-tekst"/>
      </w:pPr>
      <w:r w:rsidRPr="00CF4B13">
        <w:t>- w połowie długości</w:t>
      </w:r>
      <w:r w:rsidR="00A80631" w:rsidRPr="00CF4B13">
        <w:t xml:space="preserve"> przejścia (przejś</w:t>
      </w:r>
      <w:r w:rsidRPr="00CF4B13">
        <w:t>cia i przejazdu),</w:t>
      </w:r>
    </w:p>
    <w:p w:rsidR="00A80631" w:rsidRPr="00CF4B13" w:rsidRDefault="009149D9" w:rsidP="00F926DE">
      <w:pPr>
        <w:pStyle w:val="Greg-tekst"/>
      </w:pPr>
      <w:r w:rsidRPr="00CF4B13">
        <w:t xml:space="preserve">- w </w:t>
      </w:r>
      <w:r w:rsidR="00A80631" w:rsidRPr="00CF4B13">
        <w:t xml:space="preserve">miejscach </w:t>
      </w:r>
      <w:r w:rsidRPr="00CF4B13">
        <w:t xml:space="preserve">położonych w </w:t>
      </w:r>
      <w:r w:rsidR="00A80631" w:rsidRPr="00CF4B13">
        <w:t xml:space="preserve">ok. </w:t>
      </w:r>
      <w:r w:rsidRPr="00CF4B13">
        <w:t>połow</w:t>
      </w:r>
      <w:r w:rsidR="00A80631" w:rsidRPr="00CF4B13">
        <w:t>y</w:t>
      </w:r>
      <w:r w:rsidRPr="00CF4B13">
        <w:t xml:space="preserve"> odległości pomiędzy środkiem danego </w:t>
      </w:r>
    </w:p>
    <w:p w:rsidR="009C14B9" w:rsidRPr="00CF4B13" w:rsidRDefault="00A80631" w:rsidP="00F926DE">
      <w:pPr>
        <w:pStyle w:val="Greg-tekst"/>
      </w:pPr>
      <w:r w:rsidRPr="00CF4B13">
        <w:t xml:space="preserve">  </w:t>
      </w:r>
      <w:r w:rsidR="009149D9" w:rsidRPr="00CF4B13">
        <w:t xml:space="preserve">przejścia i jego początkiem </w:t>
      </w:r>
      <w:r w:rsidRPr="00CF4B13">
        <w:t xml:space="preserve">oraz </w:t>
      </w:r>
      <w:r w:rsidR="009149D9" w:rsidRPr="00CF4B13">
        <w:t xml:space="preserve"> końcem (min. 2 punkty)</w:t>
      </w:r>
      <w:r w:rsidR="009C14B9" w:rsidRPr="00CF4B13">
        <w:t xml:space="preserve"> mierzonego </w:t>
      </w:r>
    </w:p>
    <w:p w:rsidR="009149D9" w:rsidRPr="00CF4B13" w:rsidRDefault="009C14B9" w:rsidP="00F926DE">
      <w:pPr>
        <w:pStyle w:val="Greg-tekst"/>
      </w:pPr>
      <w:r w:rsidRPr="00CF4B13">
        <w:t xml:space="preserve">   po długości przejścia</w:t>
      </w:r>
      <w:r w:rsidR="00A80631" w:rsidRPr="00CF4B13">
        <w:t>,</w:t>
      </w:r>
    </w:p>
    <w:p w:rsidR="009C14B9" w:rsidRPr="00CF4B13" w:rsidRDefault="00A80631" w:rsidP="00F926DE">
      <w:pPr>
        <w:pStyle w:val="Greg-tekst"/>
      </w:pPr>
      <w:r w:rsidRPr="00CF4B13">
        <w:t xml:space="preserve">- na środku powierzchni oczekiwania pieszych (na każdej z ramp przejścia </w:t>
      </w:r>
    </w:p>
    <w:p w:rsidR="007D196C" w:rsidRPr="00CF4B13" w:rsidRDefault="009C14B9" w:rsidP="007F1E1C">
      <w:pPr>
        <w:pStyle w:val="Greg-tekst"/>
      </w:pPr>
      <w:r w:rsidRPr="00CF4B13">
        <w:t xml:space="preserve">   </w:t>
      </w:r>
      <w:r w:rsidR="00A80631" w:rsidRPr="00CF4B13">
        <w:t>dla pieszych lub przejazdu rowerowego)</w:t>
      </w:r>
    </w:p>
    <w:p w:rsidR="007F1E1C" w:rsidRPr="00CF4B13" w:rsidRDefault="007F1E1C" w:rsidP="007F1E1C">
      <w:pPr>
        <w:pStyle w:val="Greg-tekst"/>
      </w:pPr>
    </w:p>
    <w:p w:rsidR="003F64F5" w:rsidRPr="00CF4B13" w:rsidRDefault="00DF30AC" w:rsidP="00DF30AC">
      <w:pPr>
        <w:pStyle w:val="Greg-tekst"/>
        <w:ind w:firstLine="0"/>
      </w:pPr>
      <w:r w:rsidRPr="00CF4B13">
        <w:t>Wyniki przeprowadzonych obliczeń oświetleniowych załączonych do projektu wykonawczego powinny zawierać m.in.:</w:t>
      </w:r>
    </w:p>
    <w:p w:rsidR="00DF30AC" w:rsidRPr="00CF4B13" w:rsidRDefault="00DF30AC" w:rsidP="00DF30AC">
      <w:pPr>
        <w:pStyle w:val="Greg-tekst"/>
        <w:ind w:left="567" w:firstLine="0"/>
      </w:pPr>
      <w:r w:rsidRPr="00CF4B13">
        <w:t xml:space="preserve">- charakterystykę i parametry techniczne zastosowanych słupów i opraw   </w:t>
      </w:r>
    </w:p>
    <w:p w:rsidR="00DF30AC" w:rsidRPr="00CF4B13" w:rsidRDefault="00DF30AC" w:rsidP="00DF30AC">
      <w:pPr>
        <w:pStyle w:val="Greg-tekst"/>
        <w:ind w:left="567" w:firstLine="0"/>
      </w:pPr>
      <w:r w:rsidRPr="00CF4B13">
        <w:t xml:space="preserve">   oświetleniowych,</w:t>
      </w:r>
    </w:p>
    <w:p w:rsidR="00DF30AC" w:rsidRPr="00CF4B13" w:rsidRDefault="00DF30AC" w:rsidP="00DF30AC">
      <w:pPr>
        <w:pStyle w:val="Greg-tekst"/>
        <w:ind w:left="567" w:firstLine="0"/>
      </w:pPr>
      <w:r w:rsidRPr="00CF4B13">
        <w:t xml:space="preserve">- dane planowania przedstawiające lokalizację zastosowanych urządzeń względem </w:t>
      </w:r>
    </w:p>
    <w:p w:rsidR="00DF30AC" w:rsidRPr="00CF4B13" w:rsidRDefault="00DF30AC" w:rsidP="00DF30AC">
      <w:pPr>
        <w:pStyle w:val="Greg-tekst"/>
        <w:ind w:left="567" w:firstLine="0"/>
      </w:pPr>
      <w:r w:rsidRPr="00CF4B13">
        <w:t xml:space="preserve">   przejścia dla pieszych,</w:t>
      </w:r>
    </w:p>
    <w:p w:rsidR="00DF30AC" w:rsidRPr="00CF4B13" w:rsidRDefault="00DF30AC" w:rsidP="00DF30AC">
      <w:pPr>
        <w:pStyle w:val="Greg-tekst"/>
        <w:ind w:left="567" w:firstLine="0"/>
      </w:pPr>
      <w:r w:rsidRPr="00CF4B13">
        <w:t>- określenie powierzchni obliczeniowych wraz z zestawieniem wyników pomiarów,</w:t>
      </w:r>
    </w:p>
    <w:p w:rsidR="00DF30AC" w:rsidRPr="00CF4B13" w:rsidRDefault="00DF30AC" w:rsidP="00DF30AC">
      <w:pPr>
        <w:pStyle w:val="Greg-tekst"/>
        <w:ind w:left="567" w:firstLine="0"/>
      </w:pPr>
      <w:r w:rsidRPr="00CF4B13">
        <w:t xml:space="preserve">- wizualizację </w:t>
      </w:r>
      <w:proofErr w:type="spellStart"/>
      <w:r w:rsidRPr="00CF4B13">
        <w:t>przejscia</w:t>
      </w:r>
      <w:proofErr w:type="spellEnd"/>
      <w:r w:rsidRPr="00CF4B13">
        <w:t xml:space="preserve"> dla </w:t>
      </w:r>
      <w:proofErr w:type="spellStart"/>
      <w:r w:rsidRPr="00CF4B13">
        <w:t>pieszych</w:t>
      </w:r>
      <w:proofErr w:type="spellEnd"/>
      <w:r w:rsidRPr="00CF4B13">
        <w:t xml:space="preserve"> po zastosowaniu projektowanych </w:t>
      </w:r>
    </w:p>
    <w:p w:rsidR="00DF30AC" w:rsidRPr="00CF4B13" w:rsidRDefault="00DF30AC" w:rsidP="00DF30AC">
      <w:pPr>
        <w:pStyle w:val="Greg-tekst"/>
        <w:ind w:left="567" w:firstLine="0"/>
      </w:pPr>
      <w:r w:rsidRPr="00CF4B13">
        <w:t xml:space="preserve">   urządzeń (3D/Rendering),</w:t>
      </w:r>
    </w:p>
    <w:p w:rsidR="00DF30AC" w:rsidRPr="00CF4B13" w:rsidRDefault="00DF30AC" w:rsidP="00DF30AC">
      <w:pPr>
        <w:pStyle w:val="Greg-tekst"/>
        <w:ind w:left="567" w:firstLine="0"/>
      </w:pPr>
      <w:r w:rsidRPr="00CF4B13">
        <w:t xml:space="preserve">- wizualizację doświetlonego przejścia dla pieszych ze wskazaniem nieprawidłowych </w:t>
      </w:r>
    </w:p>
    <w:p w:rsidR="00DF30AC" w:rsidRPr="00CF4B13" w:rsidRDefault="00DF30AC" w:rsidP="00DF30AC">
      <w:pPr>
        <w:pStyle w:val="Greg-tekst"/>
        <w:ind w:left="567" w:firstLine="0"/>
      </w:pPr>
      <w:r w:rsidRPr="00CF4B13">
        <w:t xml:space="preserve">   kolorów (stref niedoświetlonych w obszarze przejścia),</w:t>
      </w:r>
    </w:p>
    <w:p w:rsidR="00DF30AC" w:rsidRPr="00CF4B13" w:rsidRDefault="00DF30AC" w:rsidP="00DF30AC">
      <w:pPr>
        <w:pStyle w:val="Greg-tekst"/>
        <w:ind w:left="567" w:firstLine="0"/>
      </w:pPr>
      <w:r w:rsidRPr="00CF4B13">
        <w:t xml:space="preserve">- izolinie rozkładu poziomego stref oświetlenia na przejściu dla pieszych </w:t>
      </w:r>
    </w:p>
    <w:p w:rsidR="003A6EB9" w:rsidRPr="00CF4B13" w:rsidRDefault="00DF30AC" w:rsidP="002C1AC5">
      <w:pPr>
        <w:pStyle w:val="Greg-tekst"/>
        <w:ind w:left="567" w:firstLine="0"/>
      </w:pPr>
      <w:r w:rsidRPr="00CF4B13">
        <w:t xml:space="preserve">   wraz z parametrami oświetlenia </w:t>
      </w:r>
    </w:p>
    <w:p w:rsidR="000E51C6" w:rsidRPr="00CF4B13" w:rsidRDefault="000E51C6" w:rsidP="00DF30AC">
      <w:pPr>
        <w:pStyle w:val="Greg-tekst"/>
        <w:ind w:firstLine="0"/>
      </w:pPr>
    </w:p>
    <w:p w:rsidR="000E51C6" w:rsidRPr="00CF4B13" w:rsidRDefault="000E51C6" w:rsidP="000E51C6">
      <w:pPr>
        <w:rPr>
          <w:rFonts w:ascii="Times New Roman" w:hAnsi="Times New Roman"/>
          <w:sz w:val="24"/>
        </w:rPr>
      </w:pPr>
      <w:r w:rsidRPr="00CF4B13">
        <w:rPr>
          <w:rFonts w:ascii="Times New Roman" w:hAnsi="Times New Roman"/>
          <w:sz w:val="24"/>
        </w:rPr>
        <w:t>Podczas pomiarów równomierności oświetlenia Wykonawca winien rozpatrywać równomierność oświetlenia oddzielnie w trzech płaszczyznach:</w:t>
      </w:r>
    </w:p>
    <w:p w:rsidR="000E51C6" w:rsidRPr="00CF4B13" w:rsidRDefault="000E51C6" w:rsidP="000E51C6">
      <w:pPr>
        <w:rPr>
          <w:rFonts w:ascii="Times New Roman" w:hAnsi="Times New Roman"/>
          <w:sz w:val="24"/>
        </w:rPr>
      </w:pPr>
      <w:r w:rsidRPr="00CF4B13">
        <w:rPr>
          <w:rFonts w:ascii="Times New Roman" w:hAnsi="Times New Roman"/>
          <w:sz w:val="24"/>
        </w:rPr>
        <w:t xml:space="preserve"> – poziomej przejścia (zebra), </w:t>
      </w:r>
    </w:p>
    <w:p w:rsidR="000E51C6" w:rsidRPr="00CF4B13" w:rsidRDefault="00F11901" w:rsidP="000E51C6">
      <w:pPr>
        <w:rPr>
          <w:rFonts w:ascii="Times New Roman" w:hAnsi="Times New Roman"/>
          <w:sz w:val="24"/>
        </w:rPr>
      </w:pPr>
      <w:r w:rsidRPr="00CF4B13">
        <w:rPr>
          <w:rFonts w:ascii="Times New Roman" w:hAnsi="Times New Roman"/>
          <w:sz w:val="24"/>
        </w:rPr>
        <w:t xml:space="preserve">-   </w:t>
      </w:r>
      <w:r w:rsidR="000E51C6" w:rsidRPr="00CF4B13">
        <w:rPr>
          <w:rFonts w:ascii="Times New Roman" w:hAnsi="Times New Roman"/>
          <w:sz w:val="24"/>
        </w:rPr>
        <w:t>poziomej strefy oczekiwania (chodnik)</w:t>
      </w:r>
    </w:p>
    <w:p w:rsidR="000E51C6" w:rsidRPr="00CF4B13" w:rsidRDefault="000E51C6" w:rsidP="000E51C6">
      <w:pPr>
        <w:rPr>
          <w:rFonts w:ascii="Times New Roman" w:hAnsi="Times New Roman"/>
          <w:sz w:val="24"/>
        </w:rPr>
      </w:pPr>
      <w:r w:rsidRPr="00CF4B13">
        <w:rPr>
          <w:rFonts w:ascii="Times New Roman" w:hAnsi="Times New Roman"/>
          <w:sz w:val="24"/>
        </w:rPr>
        <w:t xml:space="preserve">-   pionowej przejścia (sylwetka pieszego) </w:t>
      </w:r>
    </w:p>
    <w:p w:rsidR="000E51C6" w:rsidRPr="00CF4B13" w:rsidRDefault="000E51C6" w:rsidP="000E51C6">
      <w:pPr>
        <w:rPr>
          <w:rFonts w:ascii="Times New Roman" w:hAnsi="Times New Roman"/>
          <w:sz w:val="24"/>
        </w:rPr>
      </w:pPr>
    </w:p>
    <w:p w:rsidR="000E51C6" w:rsidRPr="00CF4B13" w:rsidRDefault="000E51C6" w:rsidP="000E51C6">
      <w:pPr>
        <w:pStyle w:val="Greg-tekst"/>
        <w:ind w:firstLine="0"/>
      </w:pPr>
      <w:r w:rsidRPr="00CF4B13">
        <w:t xml:space="preserve">Zamawiający oczekuje aby:  </w:t>
      </w:r>
    </w:p>
    <w:p w:rsidR="000E51C6" w:rsidRPr="00CF4B13" w:rsidRDefault="000E51C6" w:rsidP="000E51C6">
      <w:pPr>
        <w:pStyle w:val="Greg-tekst"/>
        <w:numPr>
          <w:ilvl w:val="0"/>
          <w:numId w:val="21"/>
        </w:numPr>
        <w:ind w:left="567" w:hanging="283"/>
      </w:pPr>
      <w:r w:rsidRPr="00CF4B13">
        <w:t xml:space="preserve">Równomierność natężenia poziomego (czyli stosunek natężenia poziomego minimalnego do natężenia poziomego średniego mierzona w </w:t>
      </w:r>
      <w:proofErr w:type="spellStart"/>
      <w:r w:rsidRPr="00CF4B13">
        <w:t>luxach</w:t>
      </w:r>
      <w:proofErr w:type="spellEnd"/>
      <w:r w:rsidRPr="00CF4B13">
        <w:t xml:space="preserve"> [lx], E</w:t>
      </w:r>
      <w:r w:rsidRPr="00CF4B13">
        <w:rPr>
          <w:vertAlign w:val="subscript"/>
        </w:rPr>
        <w:t>min</w:t>
      </w:r>
      <w:r w:rsidRPr="00CF4B13">
        <w:t>/ E</w:t>
      </w:r>
      <w:r w:rsidRPr="00CF4B13">
        <w:rPr>
          <w:vertAlign w:val="subscript"/>
        </w:rPr>
        <w:t>m</w:t>
      </w:r>
      <w:r w:rsidRPr="00CF4B13">
        <w:t xml:space="preserve">) w  poszczególnych obszarach przejścia („zebry” - zarysu </w:t>
      </w:r>
      <w:proofErr w:type="spellStart"/>
      <w:r w:rsidRPr="00CF4B13">
        <w:t>oznakownia</w:t>
      </w:r>
      <w:proofErr w:type="spellEnd"/>
      <w:r w:rsidRPr="00CF4B13">
        <w:t xml:space="preserve"> poziomego P-10) i jego najbliższego otoczenia (ramp, strefy oczekiwania) dla wszystkich poziomów oświetlenia:</w:t>
      </w:r>
    </w:p>
    <w:p w:rsidR="000E51C6" w:rsidRPr="00CF4B13" w:rsidRDefault="000E51C6" w:rsidP="000E51C6">
      <w:pPr>
        <w:pStyle w:val="Greg-tekst"/>
        <w:ind w:left="644" w:hanging="360"/>
        <w:rPr>
          <w:u w:val="single"/>
        </w:rPr>
      </w:pPr>
      <w:r w:rsidRPr="00CF4B13">
        <w:t xml:space="preserve">     a) dla płaszczyzny poziomej przejścia (zebry) </w:t>
      </w:r>
      <w:r w:rsidRPr="00CF4B13">
        <w:rPr>
          <w:u w:val="single"/>
        </w:rPr>
        <w:t>nie była nigdy mniejsza niż wartość 0,4,</w:t>
      </w:r>
    </w:p>
    <w:p w:rsidR="000E51C6" w:rsidRPr="00CF4B13" w:rsidRDefault="000E51C6" w:rsidP="000E51C6">
      <w:pPr>
        <w:pStyle w:val="Greg-tekst"/>
        <w:ind w:left="644" w:hanging="360"/>
      </w:pPr>
    </w:p>
    <w:p w:rsidR="000E51C6" w:rsidRPr="00CF4B13" w:rsidRDefault="000E51C6" w:rsidP="000E51C6">
      <w:pPr>
        <w:pStyle w:val="Greg-tekst"/>
        <w:ind w:left="644" w:hanging="360"/>
      </w:pPr>
      <w:r w:rsidRPr="00CF4B13">
        <w:t xml:space="preserve">     b) dla płaszczyzny poziomej w strefie oczekiwania </w:t>
      </w:r>
      <w:r w:rsidRPr="00CF4B13">
        <w:rPr>
          <w:u w:val="single"/>
        </w:rPr>
        <w:t>nie była nigdy mniejsza niż wartość 0,3,</w:t>
      </w:r>
    </w:p>
    <w:p w:rsidR="000E51C6" w:rsidRPr="00CF4B13" w:rsidRDefault="000E51C6" w:rsidP="000E51C6">
      <w:pPr>
        <w:pStyle w:val="Greg-tekst"/>
        <w:ind w:firstLine="0"/>
      </w:pPr>
    </w:p>
    <w:p w:rsidR="000E51C6" w:rsidRPr="00CF4B13" w:rsidRDefault="000E51C6" w:rsidP="000E51C6">
      <w:pPr>
        <w:pStyle w:val="Greg-tekst"/>
        <w:numPr>
          <w:ilvl w:val="0"/>
          <w:numId w:val="21"/>
        </w:numPr>
        <w:ind w:left="567" w:hanging="283"/>
      </w:pPr>
      <w:r w:rsidRPr="00CF4B13">
        <w:t xml:space="preserve">Równomierność natężenia pionowego (czyli stosunek natężenia minimalnego pionowego do natężenia pionowego średniego mierzona w </w:t>
      </w:r>
      <w:proofErr w:type="spellStart"/>
      <w:r w:rsidRPr="00CF4B13">
        <w:t>luxach</w:t>
      </w:r>
      <w:proofErr w:type="spellEnd"/>
      <w:r w:rsidRPr="00CF4B13">
        <w:t xml:space="preserve"> [lx], E</w:t>
      </w:r>
      <w:r w:rsidRPr="00CF4B13">
        <w:rPr>
          <w:vertAlign w:val="subscript"/>
        </w:rPr>
        <w:t>min</w:t>
      </w:r>
      <w:r w:rsidRPr="00CF4B13">
        <w:t>/ E</w:t>
      </w:r>
      <w:r w:rsidRPr="00CF4B13">
        <w:rPr>
          <w:vertAlign w:val="subscript"/>
        </w:rPr>
        <w:t>m</w:t>
      </w:r>
      <w:r w:rsidRPr="00CF4B13">
        <w:t xml:space="preserve">) w obszarze przejścia dla pieszych („zebry” - zarysu </w:t>
      </w:r>
      <w:proofErr w:type="spellStart"/>
      <w:r w:rsidRPr="00CF4B13">
        <w:t>oznakownia</w:t>
      </w:r>
      <w:proofErr w:type="spellEnd"/>
      <w:r w:rsidRPr="00CF4B13">
        <w:t xml:space="preserve"> poziomego P-10),tj.  w zakresie równomierności dla płaszczyzny pionowej przejścia (sylwetki pieszego) powinna być dla wszystkich poziomów oświetlenia nie mniejsza niż wartość 0,20. </w:t>
      </w:r>
    </w:p>
    <w:p w:rsidR="000E51C6" w:rsidRPr="00CF4B13" w:rsidRDefault="000E51C6" w:rsidP="000E51C6">
      <w:pPr>
        <w:pStyle w:val="Akapitzlist"/>
        <w:rPr>
          <w:rFonts w:ascii="Times New Roman" w:hAnsi="Times New Roman"/>
          <w:sz w:val="24"/>
        </w:rPr>
      </w:pPr>
    </w:p>
    <w:p w:rsidR="000E51C6" w:rsidRPr="00CF4B13" w:rsidRDefault="000E51C6" w:rsidP="00F11901">
      <w:pPr>
        <w:pStyle w:val="Greg-tekst"/>
        <w:ind w:firstLine="0"/>
      </w:pPr>
      <w:r w:rsidRPr="00CF4B13">
        <w:lastRenderedPageBreak/>
        <w:t xml:space="preserve">      Wartość średnia natężenia światła poziomego (natężenia na płaszczyźnie poziomej przejścia) dla dróg nie posiadających oświetlenia została określona na poziomie nie mniejszym niż 50 lx (luksów).  </w:t>
      </w:r>
    </w:p>
    <w:p w:rsidR="004C5465" w:rsidRPr="00CF4B13" w:rsidRDefault="000E51C6" w:rsidP="00F11901">
      <w:pPr>
        <w:pStyle w:val="Greg-tekst"/>
        <w:ind w:firstLine="0"/>
      </w:pPr>
      <w:r w:rsidRPr="00CF4B13">
        <w:t>Biorąc pod uwagę lokalizację przejść przeznaczonych do doświetlenia zlokalizowanych w obszarze miejskim  na terenie Bydgoszczy na ulicach posiadających oświetlenie Zamawiający wymaga aby Wykonawca uzyskał podczas realizacji zadania wartości znacznie wyższe od wartości 50 lx natężenia oświetlenia na płaszczyźnie poziomej przejścia, tj. wyniki nie gorsze niż wartości przedstawione w załączonej tabeli dla poszczególnych poziomów oświetlenia na drodze:</w:t>
      </w:r>
    </w:p>
    <w:tbl>
      <w:tblPr>
        <w:tblStyle w:val="Tabela-Siatka"/>
        <w:tblW w:w="0" w:type="auto"/>
        <w:jc w:val="center"/>
        <w:tblLook w:val="04A0"/>
      </w:tblPr>
      <w:tblGrid>
        <w:gridCol w:w="4444"/>
        <w:gridCol w:w="2009"/>
        <w:gridCol w:w="2152"/>
      </w:tblGrid>
      <w:tr w:rsidR="004C5465" w:rsidRPr="00CF4B13" w:rsidTr="004C5465">
        <w:trPr>
          <w:trHeight w:val="251"/>
          <w:jc w:val="center"/>
        </w:trPr>
        <w:tc>
          <w:tcPr>
            <w:tcW w:w="4444" w:type="dxa"/>
            <w:shd w:val="clear" w:color="auto" w:fill="A6A6A6" w:themeFill="background1" w:themeFillShade="A6"/>
            <w:vAlign w:val="center"/>
          </w:tcPr>
          <w:p w:rsidR="004C5465" w:rsidRPr="00CF4B13" w:rsidRDefault="004C5465" w:rsidP="00207488"/>
        </w:tc>
        <w:tc>
          <w:tcPr>
            <w:tcW w:w="2009" w:type="dxa"/>
            <w:shd w:val="clear" w:color="auto" w:fill="A6A6A6" w:themeFill="background1" w:themeFillShade="A6"/>
            <w:vAlign w:val="center"/>
          </w:tcPr>
          <w:p w:rsidR="004C5465" w:rsidRPr="00CF4B13" w:rsidRDefault="004A6B6D" w:rsidP="00207488">
            <w:pP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r>
                  <m:rPr>
                    <m:sty m:val="bi"/>
                  </m:rPr>
                  <w:rPr>
                    <w:rFonts w:ascii="Cambria Math" w:hAnsi="Cambria Math"/>
                  </w:rPr>
                  <m:t xml:space="preserve"> [lx]</m:t>
                </m:r>
              </m:oMath>
            </m:oMathPara>
          </w:p>
        </w:tc>
        <w:tc>
          <w:tcPr>
            <w:tcW w:w="2152" w:type="dxa"/>
            <w:shd w:val="clear" w:color="auto" w:fill="A6A6A6" w:themeFill="background1" w:themeFillShade="A6"/>
            <w:vAlign w:val="center"/>
          </w:tcPr>
          <w:p w:rsidR="004C5465" w:rsidRPr="00CF4B13" w:rsidRDefault="004A6B6D" w:rsidP="00207488">
            <w:pPr>
              <w:rPr>
                <w:b/>
              </w:rPr>
            </w:pPr>
            <m:oMathPara>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m:oMathPara>
          </w:p>
        </w:tc>
      </w:tr>
      <w:tr w:rsidR="004C5465" w:rsidRPr="00CF4B13" w:rsidTr="004C5465">
        <w:trPr>
          <w:trHeight w:val="251"/>
          <w:jc w:val="center"/>
        </w:trPr>
        <w:tc>
          <w:tcPr>
            <w:tcW w:w="8605" w:type="dxa"/>
            <w:gridSpan w:val="3"/>
            <w:shd w:val="clear" w:color="auto" w:fill="D9D9D9" w:themeFill="background1" w:themeFillShade="D9"/>
            <w:vAlign w:val="center"/>
          </w:tcPr>
          <w:p w:rsidR="004C5465" w:rsidRPr="00CF4B13" w:rsidRDefault="004C5465" w:rsidP="00207488">
            <w:r w:rsidRPr="00CF4B13">
              <w:t xml:space="preserve">Przejście na drodze </w:t>
            </w:r>
            <w:r w:rsidRPr="00CF4B13">
              <w:rPr>
                <w:b/>
              </w:rPr>
              <w:t>nieoświetlonej</w:t>
            </w:r>
          </w:p>
        </w:tc>
      </w:tr>
      <w:tr w:rsidR="004C5465" w:rsidRPr="00CF4B13" w:rsidTr="004C5465">
        <w:trPr>
          <w:trHeight w:val="251"/>
          <w:jc w:val="center"/>
        </w:trPr>
        <w:tc>
          <w:tcPr>
            <w:tcW w:w="4444" w:type="dxa"/>
            <w:vAlign w:val="center"/>
          </w:tcPr>
          <w:p w:rsidR="004C5465" w:rsidRPr="00CF4B13" w:rsidRDefault="004C5465" w:rsidP="00207488">
            <w:r w:rsidRPr="00CF4B13">
              <w:t>- płaszczyzna pozioma przejścia *</w:t>
            </w:r>
          </w:p>
        </w:tc>
        <w:tc>
          <w:tcPr>
            <w:tcW w:w="2009" w:type="dxa"/>
            <w:vAlign w:val="center"/>
          </w:tcPr>
          <w:p w:rsidR="004C5465" w:rsidRPr="00CF4B13" w:rsidRDefault="004C5465" w:rsidP="00207488">
            <w:pPr>
              <w:jc w:val="center"/>
            </w:pPr>
            <w:r w:rsidRPr="00CF4B13">
              <w:t>50 *</w:t>
            </w:r>
          </w:p>
        </w:tc>
        <w:tc>
          <w:tcPr>
            <w:tcW w:w="2152" w:type="dxa"/>
            <w:vAlign w:val="center"/>
          </w:tcPr>
          <w:p w:rsidR="004C5465" w:rsidRPr="00CF4B13" w:rsidRDefault="004C5465" w:rsidP="00207488">
            <w:pPr>
              <w:jc w:val="center"/>
            </w:pPr>
            <w:r w:rsidRPr="00CF4B13">
              <w:t>0,40 *</w:t>
            </w:r>
          </w:p>
        </w:tc>
      </w:tr>
      <w:tr w:rsidR="004C5465" w:rsidRPr="00CF4B13" w:rsidTr="004C5465">
        <w:trPr>
          <w:trHeight w:val="251"/>
          <w:jc w:val="center"/>
        </w:trPr>
        <w:tc>
          <w:tcPr>
            <w:tcW w:w="4444" w:type="dxa"/>
            <w:vAlign w:val="center"/>
          </w:tcPr>
          <w:p w:rsidR="004C5465" w:rsidRPr="00CF4B13" w:rsidRDefault="004C5465" w:rsidP="00207488">
            <w:r w:rsidRPr="00CF4B13">
              <w:t>- płaszczyzna pozioma w strefie oczekiwania</w:t>
            </w:r>
          </w:p>
        </w:tc>
        <w:tc>
          <w:tcPr>
            <w:tcW w:w="2009" w:type="dxa"/>
            <w:vAlign w:val="center"/>
          </w:tcPr>
          <w:p w:rsidR="004C5465" w:rsidRPr="00CF4B13" w:rsidRDefault="004C5465" w:rsidP="00207488">
            <w:pPr>
              <w:jc w:val="center"/>
            </w:pPr>
            <w:r w:rsidRPr="00CF4B13">
              <w:t>30</w:t>
            </w:r>
          </w:p>
        </w:tc>
        <w:tc>
          <w:tcPr>
            <w:tcW w:w="2152" w:type="dxa"/>
            <w:vAlign w:val="center"/>
          </w:tcPr>
          <w:p w:rsidR="004C5465" w:rsidRPr="00CF4B13" w:rsidRDefault="004C5465" w:rsidP="00207488">
            <w:pPr>
              <w:jc w:val="center"/>
            </w:pPr>
            <w:r w:rsidRPr="00CF4B13">
              <w:t>0,30</w:t>
            </w:r>
          </w:p>
        </w:tc>
      </w:tr>
      <w:tr w:rsidR="004C5465" w:rsidRPr="00CF4B13" w:rsidTr="004C5465">
        <w:trPr>
          <w:trHeight w:val="251"/>
          <w:jc w:val="center"/>
        </w:trPr>
        <w:tc>
          <w:tcPr>
            <w:tcW w:w="4444" w:type="dxa"/>
            <w:vAlign w:val="center"/>
          </w:tcPr>
          <w:p w:rsidR="004C5465" w:rsidRPr="00CF4B13" w:rsidRDefault="004C5465" w:rsidP="00207488">
            <w:r w:rsidRPr="00CF4B13">
              <w:t>- płaszczyzna pionowa przejścia</w:t>
            </w:r>
          </w:p>
        </w:tc>
        <w:tc>
          <w:tcPr>
            <w:tcW w:w="2009" w:type="dxa"/>
            <w:vAlign w:val="center"/>
          </w:tcPr>
          <w:p w:rsidR="004C5465" w:rsidRPr="00CF4B13" w:rsidRDefault="004C5465" w:rsidP="00207488">
            <w:pPr>
              <w:jc w:val="center"/>
            </w:pPr>
            <w:r w:rsidRPr="00CF4B13">
              <w:t>25</w:t>
            </w:r>
          </w:p>
        </w:tc>
        <w:tc>
          <w:tcPr>
            <w:tcW w:w="2152" w:type="dxa"/>
            <w:vAlign w:val="center"/>
          </w:tcPr>
          <w:p w:rsidR="004C5465" w:rsidRPr="00CF4B13" w:rsidRDefault="004C5465" w:rsidP="00207488">
            <w:pPr>
              <w:jc w:val="center"/>
            </w:pPr>
            <w:r w:rsidRPr="00CF4B13">
              <w:t>0,20</w:t>
            </w:r>
          </w:p>
        </w:tc>
      </w:tr>
      <w:tr w:rsidR="004C5465" w:rsidRPr="00CF4B13" w:rsidTr="004C5465">
        <w:trPr>
          <w:trHeight w:val="368"/>
          <w:jc w:val="center"/>
        </w:trPr>
        <w:tc>
          <w:tcPr>
            <w:tcW w:w="8605" w:type="dxa"/>
            <w:gridSpan w:val="3"/>
            <w:shd w:val="clear" w:color="auto" w:fill="D9D9D9" w:themeFill="background1" w:themeFillShade="D9"/>
            <w:vAlign w:val="center"/>
          </w:tcPr>
          <w:p w:rsidR="004C5465" w:rsidRPr="00CF4B13" w:rsidRDefault="004C5465" w:rsidP="00207488">
            <w:r w:rsidRPr="00CF4B13">
              <w:t xml:space="preserve">Przejście na drodze o </w:t>
            </w:r>
            <w:r w:rsidRPr="00CF4B13">
              <w:rPr>
                <w:b/>
              </w:rPr>
              <w:t>niskim</w:t>
            </w:r>
            <w:r w:rsidRPr="00CF4B13">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&lt;0,75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&lt;10 lx)</m:t>
              </m:r>
            </m:oMath>
          </w:p>
        </w:tc>
      </w:tr>
      <w:tr w:rsidR="004C5465" w:rsidRPr="00CF4B13" w:rsidTr="004C5465">
        <w:trPr>
          <w:trHeight w:val="251"/>
          <w:jc w:val="center"/>
        </w:trPr>
        <w:tc>
          <w:tcPr>
            <w:tcW w:w="4444" w:type="dxa"/>
            <w:vAlign w:val="center"/>
          </w:tcPr>
          <w:p w:rsidR="004C5465" w:rsidRPr="00CF4B13" w:rsidRDefault="004C5465" w:rsidP="00207488">
            <w:r w:rsidRPr="00CF4B13">
              <w:t>- płaszczyzna pozioma przejścia</w:t>
            </w:r>
          </w:p>
        </w:tc>
        <w:tc>
          <w:tcPr>
            <w:tcW w:w="2009" w:type="dxa"/>
            <w:vAlign w:val="center"/>
          </w:tcPr>
          <w:p w:rsidR="004C5465" w:rsidRPr="00CF4B13" w:rsidRDefault="004C5465" w:rsidP="00207488">
            <w:pPr>
              <w:jc w:val="center"/>
            </w:pPr>
            <w:r w:rsidRPr="00CF4B13">
              <w:t>75</w:t>
            </w:r>
          </w:p>
        </w:tc>
        <w:tc>
          <w:tcPr>
            <w:tcW w:w="2152" w:type="dxa"/>
            <w:vAlign w:val="center"/>
          </w:tcPr>
          <w:p w:rsidR="004C5465" w:rsidRPr="00CF4B13" w:rsidRDefault="004C5465" w:rsidP="00207488">
            <w:pPr>
              <w:jc w:val="center"/>
            </w:pPr>
            <w:r w:rsidRPr="00CF4B13">
              <w:t>0,40</w:t>
            </w:r>
          </w:p>
        </w:tc>
      </w:tr>
      <w:tr w:rsidR="004C5465" w:rsidRPr="00CF4B13" w:rsidTr="004C5465">
        <w:trPr>
          <w:trHeight w:val="251"/>
          <w:jc w:val="center"/>
        </w:trPr>
        <w:tc>
          <w:tcPr>
            <w:tcW w:w="4444" w:type="dxa"/>
            <w:vAlign w:val="center"/>
          </w:tcPr>
          <w:p w:rsidR="004C5465" w:rsidRPr="00CF4B13" w:rsidRDefault="004C5465" w:rsidP="00207488">
            <w:r w:rsidRPr="00CF4B13">
              <w:t>- płaszczyzna pozioma w strefie oczekiwania</w:t>
            </w:r>
          </w:p>
        </w:tc>
        <w:tc>
          <w:tcPr>
            <w:tcW w:w="2009" w:type="dxa"/>
            <w:vAlign w:val="center"/>
          </w:tcPr>
          <w:p w:rsidR="004C5465" w:rsidRPr="00CF4B13" w:rsidRDefault="004C5465" w:rsidP="00207488">
            <w:pPr>
              <w:jc w:val="center"/>
            </w:pPr>
            <w:r w:rsidRPr="00CF4B13">
              <w:t>45</w:t>
            </w:r>
          </w:p>
        </w:tc>
        <w:tc>
          <w:tcPr>
            <w:tcW w:w="2152" w:type="dxa"/>
            <w:vAlign w:val="center"/>
          </w:tcPr>
          <w:p w:rsidR="004C5465" w:rsidRPr="00CF4B13" w:rsidRDefault="004C5465" w:rsidP="00207488">
            <w:pPr>
              <w:jc w:val="center"/>
            </w:pPr>
            <w:r w:rsidRPr="00CF4B13">
              <w:t>0,30</w:t>
            </w:r>
          </w:p>
        </w:tc>
      </w:tr>
      <w:tr w:rsidR="004C5465" w:rsidRPr="00CF4B13" w:rsidTr="004C5465">
        <w:trPr>
          <w:trHeight w:val="251"/>
          <w:jc w:val="center"/>
        </w:trPr>
        <w:tc>
          <w:tcPr>
            <w:tcW w:w="4444" w:type="dxa"/>
            <w:vAlign w:val="center"/>
          </w:tcPr>
          <w:p w:rsidR="004C5465" w:rsidRPr="00CF4B13" w:rsidRDefault="004C5465" w:rsidP="00207488">
            <w:r w:rsidRPr="00CF4B13">
              <w:t>- płaszczyzna pionowa przejścia</w:t>
            </w:r>
          </w:p>
        </w:tc>
        <w:tc>
          <w:tcPr>
            <w:tcW w:w="2009" w:type="dxa"/>
            <w:vAlign w:val="center"/>
          </w:tcPr>
          <w:p w:rsidR="004C5465" w:rsidRPr="00CF4B13" w:rsidRDefault="004C5465" w:rsidP="00207488">
            <w:pPr>
              <w:jc w:val="center"/>
            </w:pPr>
            <w:r w:rsidRPr="00CF4B13">
              <w:t>35</w:t>
            </w:r>
          </w:p>
        </w:tc>
        <w:tc>
          <w:tcPr>
            <w:tcW w:w="2152" w:type="dxa"/>
            <w:vAlign w:val="center"/>
          </w:tcPr>
          <w:p w:rsidR="004C5465" w:rsidRPr="00CF4B13" w:rsidRDefault="004C5465" w:rsidP="00207488">
            <w:pPr>
              <w:jc w:val="center"/>
            </w:pPr>
            <w:r w:rsidRPr="00CF4B13">
              <w:t>0,20</w:t>
            </w:r>
          </w:p>
        </w:tc>
      </w:tr>
      <w:tr w:rsidR="004C5465" w:rsidRPr="00CF4B13" w:rsidTr="004C5465">
        <w:trPr>
          <w:trHeight w:val="385"/>
          <w:jc w:val="center"/>
        </w:trPr>
        <w:tc>
          <w:tcPr>
            <w:tcW w:w="8605" w:type="dxa"/>
            <w:gridSpan w:val="3"/>
            <w:shd w:val="clear" w:color="auto" w:fill="D9D9D9" w:themeFill="background1" w:themeFillShade="D9"/>
            <w:vAlign w:val="center"/>
          </w:tcPr>
          <w:p w:rsidR="004C5465" w:rsidRPr="00CF4B13" w:rsidRDefault="004C5465" w:rsidP="00207488">
            <w:r w:rsidRPr="00CF4B13">
              <w:t xml:space="preserve">Przejście na drodze o </w:t>
            </w:r>
            <w:r w:rsidRPr="00CF4B13">
              <w:rPr>
                <w:b/>
              </w:rPr>
              <w:t>wysokim</w:t>
            </w:r>
            <w:r w:rsidRPr="00CF4B13">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≥10 lx)</m:t>
              </m:r>
            </m:oMath>
          </w:p>
        </w:tc>
      </w:tr>
      <w:tr w:rsidR="004C5465" w:rsidRPr="00CF4B13" w:rsidTr="004C5465">
        <w:trPr>
          <w:trHeight w:val="251"/>
          <w:jc w:val="center"/>
        </w:trPr>
        <w:tc>
          <w:tcPr>
            <w:tcW w:w="4444" w:type="dxa"/>
            <w:vAlign w:val="center"/>
          </w:tcPr>
          <w:p w:rsidR="004C5465" w:rsidRPr="00CF4B13" w:rsidRDefault="004C5465" w:rsidP="00207488">
            <w:r w:rsidRPr="00CF4B13">
              <w:t>- płaszczyzna pozioma przejścia</w:t>
            </w:r>
          </w:p>
        </w:tc>
        <w:tc>
          <w:tcPr>
            <w:tcW w:w="2009" w:type="dxa"/>
            <w:vAlign w:val="center"/>
          </w:tcPr>
          <w:p w:rsidR="004C5465" w:rsidRPr="00CF4B13" w:rsidRDefault="004C5465" w:rsidP="00207488">
            <w:pPr>
              <w:jc w:val="center"/>
            </w:pPr>
            <w:r w:rsidRPr="00CF4B13">
              <w:t>100</w:t>
            </w:r>
          </w:p>
        </w:tc>
        <w:tc>
          <w:tcPr>
            <w:tcW w:w="2152" w:type="dxa"/>
            <w:vAlign w:val="center"/>
          </w:tcPr>
          <w:p w:rsidR="004C5465" w:rsidRPr="00CF4B13" w:rsidRDefault="004C5465" w:rsidP="00207488">
            <w:pPr>
              <w:jc w:val="center"/>
            </w:pPr>
            <w:r w:rsidRPr="00CF4B13">
              <w:t>0,40</w:t>
            </w:r>
          </w:p>
        </w:tc>
      </w:tr>
      <w:tr w:rsidR="004C5465" w:rsidRPr="00CF4B13" w:rsidTr="004C5465">
        <w:trPr>
          <w:trHeight w:val="251"/>
          <w:jc w:val="center"/>
        </w:trPr>
        <w:tc>
          <w:tcPr>
            <w:tcW w:w="4444" w:type="dxa"/>
            <w:vAlign w:val="center"/>
          </w:tcPr>
          <w:p w:rsidR="004C5465" w:rsidRPr="00CF4B13" w:rsidRDefault="004C5465" w:rsidP="00207488">
            <w:r w:rsidRPr="00CF4B13">
              <w:t>- płaszczyzna pozioma w strefie oczekiwania</w:t>
            </w:r>
          </w:p>
        </w:tc>
        <w:tc>
          <w:tcPr>
            <w:tcW w:w="2009" w:type="dxa"/>
            <w:vAlign w:val="center"/>
          </w:tcPr>
          <w:p w:rsidR="004C5465" w:rsidRPr="00CF4B13" w:rsidRDefault="004C5465" w:rsidP="00207488">
            <w:pPr>
              <w:jc w:val="center"/>
            </w:pPr>
            <w:r w:rsidRPr="00CF4B13">
              <w:t>60</w:t>
            </w:r>
          </w:p>
        </w:tc>
        <w:tc>
          <w:tcPr>
            <w:tcW w:w="2152" w:type="dxa"/>
            <w:vAlign w:val="center"/>
          </w:tcPr>
          <w:p w:rsidR="004C5465" w:rsidRPr="00CF4B13" w:rsidRDefault="004C5465" w:rsidP="00207488">
            <w:pPr>
              <w:jc w:val="center"/>
            </w:pPr>
            <w:r w:rsidRPr="00CF4B13">
              <w:t>0,30</w:t>
            </w:r>
          </w:p>
        </w:tc>
      </w:tr>
      <w:tr w:rsidR="004C5465" w:rsidRPr="00CF4B13" w:rsidTr="004C5465">
        <w:trPr>
          <w:trHeight w:val="268"/>
          <w:jc w:val="center"/>
        </w:trPr>
        <w:tc>
          <w:tcPr>
            <w:tcW w:w="4444" w:type="dxa"/>
            <w:vAlign w:val="center"/>
          </w:tcPr>
          <w:p w:rsidR="004C5465" w:rsidRPr="00CF4B13" w:rsidRDefault="004C5465" w:rsidP="00207488">
            <w:r w:rsidRPr="00CF4B13">
              <w:t>- płaszczyzna pionowa przejścia</w:t>
            </w:r>
          </w:p>
        </w:tc>
        <w:tc>
          <w:tcPr>
            <w:tcW w:w="2009" w:type="dxa"/>
            <w:vAlign w:val="center"/>
          </w:tcPr>
          <w:p w:rsidR="004C5465" w:rsidRPr="00CF4B13" w:rsidRDefault="004C5465" w:rsidP="00207488">
            <w:pPr>
              <w:jc w:val="center"/>
            </w:pPr>
            <w:r w:rsidRPr="00CF4B13">
              <w:t>50</w:t>
            </w:r>
          </w:p>
        </w:tc>
        <w:tc>
          <w:tcPr>
            <w:tcW w:w="2152" w:type="dxa"/>
            <w:vAlign w:val="center"/>
          </w:tcPr>
          <w:p w:rsidR="004C5465" w:rsidRPr="00CF4B13" w:rsidRDefault="004C5465" w:rsidP="00207488">
            <w:pPr>
              <w:jc w:val="center"/>
            </w:pPr>
            <w:r w:rsidRPr="00CF4B13">
              <w:t>0,20</w:t>
            </w:r>
          </w:p>
        </w:tc>
      </w:tr>
    </w:tbl>
    <w:p w:rsidR="004C5465" w:rsidRPr="00CF4B13" w:rsidRDefault="004C5465" w:rsidP="004C5465">
      <w:pPr>
        <w:ind w:firstLine="709"/>
      </w:pPr>
      <w:r w:rsidRPr="00CF4B13">
        <w:t>*poziom oświetlenia na przejściu wg. PN-EN-12464-2</w:t>
      </w:r>
    </w:p>
    <w:p w:rsidR="004C5465" w:rsidRPr="00CF4B13" w:rsidRDefault="004C5465" w:rsidP="004C5465">
      <w:pPr>
        <w:ind w:firstLine="709"/>
      </w:pPr>
      <w:r w:rsidRPr="00CF4B13">
        <w:t>gdzie:</w:t>
      </w:r>
    </w:p>
    <w:p w:rsidR="004C5465" w:rsidRPr="00CF4B13" w:rsidRDefault="004C5465" w:rsidP="004C5465">
      <w:pPr>
        <w:ind w:firstLine="709"/>
        <w:rPr>
          <w:rFonts w:eastAsiaTheme="minorEastAsia"/>
        </w:rPr>
      </w:pPr>
      <w:r w:rsidRPr="00CF4B13">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oMath>
      <w:r w:rsidRPr="00CF4B13">
        <w:rPr>
          <w:rFonts w:eastAsiaTheme="minorEastAsia"/>
        </w:rPr>
        <w:t>- średnie natężenie oświetlenia (wskazano wartość minimalną do osiągnięcia)</w:t>
      </w:r>
    </w:p>
    <w:p w:rsidR="004C5465" w:rsidRPr="00CF4B13" w:rsidRDefault="004A6B6D" w:rsidP="004C5465">
      <w:pPr>
        <w:ind w:left="708" w:firstLine="709"/>
        <w:rPr>
          <w:rFonts w:eastAsiaTheme="minorEastAsia"/>
        </w:rPr>
      </w:pPr>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w:r w:rsidR="004C5465" w:rsidRPr="00CF4B13">
        <w:rPr>
          <w:rFonts w:eastAsiaTheme="minorEastAsia"/>
          <w:b/>
        </w:rPr>
        <w:t xml:space="preserve"> </w:t>
      </w:r>
      <w:r w:rsidR="004C5465" w:rsidRPr="00CF4B13">
        <w:rPr>
          <w:rFonts w:eastAsiaTheme="minorEastAsia"/>
        </w:rPr>
        <w:t>– równomierność oświetlenia (wskazano wartość minimalną do osiągnięcia)</w:t>
      </w:r>
    </w:p>
    <w:p w:rsidR="004C5465" w:rsidRPr="00CF4B13" w:rsidRDefault="004A6B6D" w:rsidP="004C5465">
      <w:pPr>
        <w:ind w:left="708" w:firstLine="708"/>
      </w:pPr>
      <m:oMath>
        <m:sSub>
          <m:sSubPr>
            <m:ctrlPr>
              <w:rPr>
                <w:rFonts w:ascii="Cambria Math" w:hAnsi="Cambria Math"/>
                <w:i/>
              </w:rPr>
            </m:ctrlPr>
          </m:sSubPr>
          <m:e>
            <m:r>
              <w:rPr>
                <w:rFonts w:ascii="Cambria Math" w:hAnsi="Cambria Math"/>
              </w:rPr>
              <m:t>L</m:t>
            </m:r>
          </m:e>
          <m:sub>
            <m:r>
              <w:rPr>
                <w:rFonts w:ascii="Cambria Math" w:hAnsi="Cambria Math"/>
              </w:rPr>
              <m:t>śr</m:t>
            </m:r>
          </m:sub>
        </m:sSub>
      </m:oMath>
      <w:r w:rsidR="004C5465" w:rsidRPr="00CF4B13">
        <w:rPr>
          <w:rFonts w:eastAsiaTheme="minorEastAsia"/>
        </w:rPr>
        <w:t xml:space="preserve"> – luminacja średnia</w:t>
      </w:r>
    </w:p>
    <w:p w:rsidR="004C5465" w:rsidRPr="00CF4B13" w:rsidRDefault="004C5465" w:rsidP="00F11901">
      <w:pPr>
        <w:pStyle w:val="Greg-tekst"/>
        <w:ind w:firstLine="0"/>
      </w:pPr>
    </w:p>
    <w:p w:rsidR="000E51C6" w:rsidRPr="00CF4B13" w:rsidRDefault="000E51C6" w:rsidP="000E51C6">
      <w:pPr>
        <w:pStyle w:val="Greg-tekst"/>
        <w:ind w:left="720" w:firstLine="0"/>
        <w:rPr>
          <w:i/>
        </w:rPr>
      </w:pPr>
      <w:r w:rsidRPr="00CF4B13">
        <w:t>Oczekiwane przez Zamawiającego parametry oświetleniowe winny być dostosowane do występujących poziomów oświetlenia,  uzależnione od warunków lokalnych obecnie występujących na przejściu dla pieszych</w:t>
      </w:r>
      <w:r w:rsidRPr="00CF4B13">
        <w:rPr>
          <w:i/>
        </w:rPr>
        <w:t>. (patrz tabela, obrazowo np.   jeżeli na drodze jest oświetlenie, ale  jego natężenie poziome jest mniejsze od 10 lx, to wtedy jest wymóg osiągnięcia wartości Em nie mniejszej niż 75lx natężenia poziomego na przejściu, jeżeli na drodze jest powyżej 10lx, wtedy na przejściu ma być Em nie mniejsze niż 100lx natężenia  poziomego)</w:t>
      </w:r>
    </w:p>
    <w:p w:rsidR="000E51C6" w:rsidRPr="00CF4B13" w:rsidRDefault="000E51C6" w:rsidP="000E51C6">
      <w:pPr>
        <w:pStyle w:val="Greg-tekst"/>
        <w:ind w:firstLine="0"/>
      </w:pPr>
    </w:p>
    <w:p w:rsidR="000E51C6" w:rsidRPr="00CF4B13" w:rsidRDefault="000E51C6" w:rsidP="000E51C6">
      <w:pPr>
        <w:pStyle w:val="Greg-tekst"/>
        <w:ind w:left="720" w:firstLine="0"/>
      </w:pPr>
      <w:r w:rsidRPr="00CF4B13">
        <w:t>Zamawiający oczekuje od Wykonawcy aby przed przystąpieniem do prac uzgodnił z Zamawiającym sposób przeprowadzenia pomiarów oraz zasady klasyfikacji poszczególnych odcinków ulic na których zlokalizowane są przejścia dla pieszych poddane badaniom i modernizacji. Następnie Wykonawca prac projektowych winien  przeprowadzić pomiary umożliwiające klasyfikację wszystkich przejść dla pieszych poprzez dobranie odpowiednich nowych parametrów oświetlenia z załączonej przez Zamawiającego tabeli dla każdego z projektowanych przejść dla pieszych - obrysu przejścia „zebry”, strefy oczekiwania - chodnika). Na podstawie określonych parametrów dokonana zostanie końcowa kwalifikacji przejścia, jako przejścia:</w:t>
      </w:r>
    </w:p>
    <w:p w:rsidR="000E51C6" w:rsidRPr="00CF4B13" w:rsidRDefault="000E51C6" w:rsidP="000E51C6">
      <w:pPr>
        <w:pStyle w:val="Greg-tekst"/>
        <w:ind w:left="1276" w:firstLine="0"/>
      </w:pPr>
      <w:r w:rsidRPr="00CF4B13">
        <w:t xml:space="preserve">-  na drodze nieoświetlonej, </w:t>
      </w:r>
    </w:p>
    <w:p w:rsidR="000E51C6" w:rsidRPr="00CF4B13" w:rsidRDefault="000E51C6" w:rsidP="000E51C6">
      <w:pPr>
        <w:pStyle w:val="Greg-tekst"/>
        <w:ind w:left="1276" w:firstLine="0"/>
      </w:pPr>
      <w:r w:rsidRPr="00CF4B13">
        <w:t xml:space="preserve">-  na drodze o niskim poziomie oświetlenia, </w:t>
      </w:r>
    </w:p>
    <w:p w:rsidR="000E51C6" w:rsidRPr="00CF4B13" w:rsidRDefault="000E51C6" w:rsidP="000E51C6">
      <w:pPr>
        <w:pStyle w:val="Greg-tekst"/>
        <w:ind w:left="1276" w:firstLine="0"/>
      </w:pPr>
      <w:r w:rsidRPr="00CF4B13">
        <w:t>- na drodze o wysokim poziomie oświetlenia (należy przyjąć dla ulic gdzie zastosowana jest klasa od ME4 wzwyż);</w:t>
      </w:r>
    </w:p>
    <w:p w:rsidR="000E51C6" w:rsidRPr="00CF4B13" w:rsidRDefault="000E51C6" w:rsidP="000E51C6">
      <w:pPr>
        <w:pStyle w:val="Greg-tekst"/>
      </w:pPr>
      <w:r w:rsidRPr="00CF4B13">
        <w:t xml:space="preserve">  dobierając odpowiednie wartości parametrów oświetleniowych z tabeli. </w:t>
      </w:r>
    </w:p>
    <w:p w:rsidR="000E51C6" w:rsidRPr="00CF4B13" w:rsidRDefault="000E51C6" w:rsidP="000E51C6">
      <w:pPr>
        <w:pStyle w:val="Greg-tekst"/>
        <w:ind w:left="720" w:firstLine="0"/>
      </w:pPr>
      <w:r w:rsidRPr="00CF4B13">
        <w:lastRenderedPageBreak/>
        <w:t xml:space="preserve">Wykonawca musi spełnić dla wybranego doświetlanego przejścia dla pieszych przejścia kryteria przedstawione w poniższej tabeli, a wartości Em i </w:t>
      </w:r>
      <w:proofErr w:type="spellStart"/>
      <w:r w:rsidRPr="00CF4B13">
        <w:t>Uo</w:t>
      </w:r>
      <w:proofErr w:type="spellEnd"/>
      <w:r w:rsidRPr="00CF4B13">
        <w:t xml:space="preserve"> osiągnięte przez Wykonawcę muszą być nie gorsze od tych przedstawionych w tabeli. </w:t>
      </w:r>
    </w:p>
    <w:p w:rsidR="000E51C6" w:rsidRPr="00CF4B13" w:rsidRDefault="000E51C6" w:rsidP="000E51C6">
      <w:pPr>
        <w:pStyle w:val="Greg-tekst"/>
        <w:ind w:firstLine="0"/>
      </w:pPr>
    </w:p>
    <w:p w:rsidR="000E51C6" w:rsidRPr="00CF4B13" w:rsidRDefault="000E51C6" w:rsidP="000E51C6">
      <w:pPr>
        <w:pStyle w:val="Greg-tekst"/>
        <w:rPr>
          <w:highlight w:val="yellow"/>
        </w:rPr>
      </w:pPr>
    </w:p>
    <w:p w:rsidR="000E51C6" w:rsidRPr="00CF4B13" w:rsidRDefault="000E51C6" w:rsidP="000E51C6">
      <w:pPr>
        <w:rPr>
          <w:rFonts w:ascii="Times New Roman" w:hAnsi="Times New Roman"/>
          <w:sz w:val="24"/>
          <w:highlight w:val="yellow"/>
        </w:rPr>
      </w:pPr>
    </w:p>
    <w:p w:rsidR="000E51C6" w:rsidRPr="00CF4B13" w:rsidRDefault="000E51C6" w:rsidP="000E51C6">
      <w:pPr>
        <w:pStyle w:val="Greg-tekst"/>
        <w:ind w:firstLine="0"/>
      </w:pPr>
      <w:r w:rsidRPr="00CF4B13">
        <w:t>Tym samym Wykonawca zobowiązany jest do szczegółowej analizy miejsca instalacji dodatkowego oświetlenia przejścia dla pieszych (przejścia i przejazdu rowerowego) poprzez przeprowadzenie weryfikacji pomiarowej przyszłej instalacji. W realizowanym procesie projektowym i realizacyjnym Wykonawca winien przeprowadzić pomiary i oględziny miejsca instalacji przed jego doborem ponieważ oprócz występującej luminacji jezdni oraz pomiarów natężenia oświetlenia musi wziąć pod uwagę inne jasne obiekty w tle przejścia, w jego najbliższym otoczeniu jak doświetlone ściany, źle zlokalizowane obiekty prywatne, reklamy itd. W przypadku gdy przeprowadzone pomiary weryfikacyjne przez Wykonawcę po instalacji wykażą, że zainstalowane oprawy oświetleniowe LED do oświetlenia wertykalnego przejścia są za słabe (nie osiągnięte zostaną dane z tabeli dla danego typu przejścia) należy dokonać ich wymiany  oraz zapewnić właściwy zapas mocy opraw regulowany ich poziomem ściemnienia lub rozjaśnienia.</w:t>
      </w:r>
    </w:p>
    <w:p w:rsidR="002C1AC5" w:rsidRPr="00CF4B13" w:rsidRDefault="002C1AC5" w:rsidP="00DF30AC">
      <w:pPr>
        <w:pStyle w:val="Greg-tekst"/>
        <w:ind w:firstLine="0"/>
      </w:pPr>
    </w:p>
    <w:p w:rsidR="007A3E5C" w:rsidRPr="00CF4B13" w:rsidRDefault="003D2970" w:rsidP="007A3E5C">
      <w:pPr>
        <w:pStyle w:val="Greg-tekst"/>
      </w:pPr>
      <w:r w:rsidRPr="00CF4B13">
        <w:t xml:space="preserve">Dedykowane oprawy oświetleniowe ze źródłem światła LED do oświetlenia </w:t>
      </w:r>
      <w:r w:rsidR="00036334" w:rsidRPr="00CF4B13">
        <w:t xml:space="preserve">wertykalnego </w:t>
      </w:r>
      <w:r w:rsidRPr="00CF4B13">
        <w:t>wybranego przejścia dla pieszych (lub przejścia i przejazdu rowerowego) należy zamontować na</w:t>
      </w:r>
      <w:r w:rsidR="00806BB9" w:rsidRPr="00CF4B13">
        <w:t xml:space="preserve"> słupach</w:t>
      </w:r>
      <w:r w:rsidRPr="00CF4B13">
        <w:t xml:space="preserve"> bez stosowania wysięgników. Oprawy LED powinny </w:t>
      </w:r>
      <w:r w:rsidR="00806BB9" w:rsidRPr="00CF4B13">
        <w:t xml:space="preserve"> </w:t>
      </w:r>
      <w:r w:rsidR="007A3E5C" w:rsidRPr="00CF4B13">
        <w:t>posiadać następujące</w:t>
      </w:r>
      <w:r w:rsidR="00036334" w:rsidRPr="00CF4B13">
        <w:t xml:space="preserve"> parametry techniczne</w:t>
      </w:r>
      <w:r w:rsidR="007A3E5C" w:rsidRPr="00CF4B13">
        <w:t>:</w:t>
      </w:r>
    </w:p>
    <w:p w:rsidR="00036334" w:rsidRPr="00CF4B13" w:rsidRDefault="00036334" w:rsidP="007A3E5C">
      <w:pPr>
        <w:pStyle w:val="Greg-tekst"/>
      </w:pPr>
    </w:p>
    <w:p w:rsidR="007A3E5C" w:rsidRPr="00CF4B13" w:rsidRDefault="007A3E5C" w:rsidP="007A3E5C">
      <w:pPr>
        <w:pStyle w:val="Greg-tekst"/>
      </w:pPr>
      <w:r w:rsidRPr="00CF4B13">
        <w:t>a) Parametry konstrukcyjne</w:t>
      </w:r>
    </w:p>
    <w:p w:rsidR="007A3E5C" w:rsidRPr="00CF4B13" w:rsidRDefault="007A3E5C" w:rsidP="00905DD4">
      <w:pPr>
        <w:pStyle w:val="Greg-tekst"/>
        <w:numPr>
          <w:ilvl w:val="0"/>
          <w:numId w:val="15"/>
        </w:numPr>
        <w:ind w:left="1276"/>
      </w:pPr>
      <w:r w:rsidRPr="00CF4B13">
        <w:t xml:space="preserve">wykonane z odlewu aluminium  </w:t>
      </w:r>
      <w:r w:rsidR="00435AF5" w:rsidRPr="00CF4B13">
        <w:t xml:space="preserve">lub tożsamego stopu zapewniającego optymalne odprowadzenie ciepła, </w:t>
      </w:r>
      <w:r w:rsidRPr="00CF4B13">
        <w:t xml:space="preserve">malowanego proszkowo, </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materiał klosza – szkło hartowane płaskie</w:t>
      </w:r>
      <w:r w:rsidR="003B5CAA" w:rsidRPr="00CF4B13">
        <w:rPr>
          <w:rFonts w:ascii="Times New Roman" w:hAnsi="Times New Roman"/>
          <w:sz w:val="24"/>
        </w:rPr>
        <w:t>, szczelność min. IP68</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 xml:space="preserve">montaż na słupie </w:t>
      </w:r>
      <w:r w:rsidR="00435AF5" w:rsidRPr="00CF4B13">
        <w:rPr>
          <w:rFonts w:ascii="Times New Roman" w:hAnsi="Times New Roman"/>
          <w:sz w:val="24"/>
        </w:rPr>
        <w:t xml:space="preserve">– głowica słupa </w:t>
      </w:r>
      <w:r w:rsidRPr="00CF4B13">
        <w:rPr>
          <w:rFonts w:ascii="Times New Roman" w:hAnsi="Times New Roman"/>
          <w:sz w:val="24"/>
        </w:rPr>
        <w:t>o średnicy Ø48-60mm</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oprawa wyposażona w uniwersalny uchwyt pozwalający na montaż bezpośrednio na słupie, a także pozwalający na zmianę kąta nachylenia oprawy w zakresie od 0 do +15° (montaż bezpośredni), uchwyt posiada dodatkowe zabezpieczenie zapobiegające przypadkowemu obróceniu oprawy na wysięgniku</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budowa oprawy pozwala na szybką wymianę układu optycznego oraz modułu zasilającego</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stopień odporności klosza na uderzenia mechaniczne – IK09</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szczelność komory optycznej – IP66</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szczelność komory elektrycznej – IP66</w:t>
      </w:r>
    </w:p>
    <w:p w:rsidR="007A3E5C" w:rsidRPr="00CF4B13" w:rsidRDefault="007A3E5C" w:rsidP="00905DD4">
      <w:pPr>
        <w:pStyle w:val="Akapitzlist"/>
        <w:numPr>
          <w:ilvl w:val="0"/>
          <w:numId w:val="15"/>
        </w:numPr>
        <w:ind w:left="1276"/>
        <w:jc w:val="left"/>
        <w:rPr>
          <w:rFonts w:ascii="Times New Roman" w:hAnsi="Times New Roman"/>
          <w:sz w:val="24"/>
        </w:rPr>
      </w:pPr>
      <w:r w:rsidRPr="00CF4B13">
        <w:rPr>
          <w:rFonts w:ascii="Times New Roman" w:hAnsi="Times New Roman"/>
          <w:sz w:val="24"/>
        </w:rPr>
        <w:t>dostęp do wnętrza oprawy bez użycia narzędzi</w:t>
      </w:r>
    </w:p>
    <w:p w:rsidR="007A3E5C" w:rsidRPr="00CF4B13" w:rsidRDefault="007A3E5C" w:rsidP="007A3E5C">
      <w:pPr>
        <w:pStyle w:val="Greg-tekst"/>
        <w:ind w:left="1276"/>
      </w:pPr>
    </w:p>
    <w:p w:rsidR="007A3E5C" w:rsidRPr="00CF4B13" w:rsidRDefault="007A3E5C" w:rsidP="007A3E5C">
      <w:pPr>
        <w:pStyle w:val="Greg-tekst"/>
      </w:pPr>
      <w:r w:rsidRPr="00CF4B13">
        <w:t>b) Parametry elektryczne i funkcjonalne</w:t>
      </w:r>
    </w:p>
    <w:p w:rsidR="0062661D" w:rsidRPr="00CF4B13" w:rsidRDefault="007A3E5C" w:rsidP="00905DD4">
      <w:pPr>
        <w:pStyle w:val="Akapitzlist"/>
        <w:numPr>
          <w:ilvl w:val="0"/>
          <w:numId w:val="14"/>
        </w:numPr>
        <w:ind w:left="1418"/>
        <w:rPr>
          <w:rFonts w:ascii="Times New Roman" w:hAnsi="Times New Roman"/>
          <w:sz w:val="24"/>
        </w:rPr>
      </w:pPr>
      <w:r w:rsidRPr="00CF4B13">
        <w:rPr>
          <w:rFonts w:ascii="Times New Roman" w:hAnsi="Times New Roman"/>
          <w:sz w:val="24"/>
        </w:rPr>
        <w:t xml:space="preserve">moc maksymalna </w:t>
      </w:r>
      <w:r w:rsidR="0062661D" w:rsidRPr="00CF4B13">
        <w:rPr>
          <w:rFonts w:ascii="Times New Roman" w:hAnsi="Times New Roman"/>
          <w:sz w:val="24"/>
        </w:rPr>
        <w:t xml:space="preserve">dobrana indywidualnie </w:t>
      </w:r>
      <w:r w:rsidR="00435AF5" w:rsidRPr="00CF4B13">
        <w:rPr>
          <w:rFonts w:ascii="Times New Roman" w:hAnsi="Times New Roman"/>
          <w:sz w:val="24"/>
        </w:rPr>
        <w:t>wynikaj</w:t>
      </w:r>
      <w:r w:rsidR="0062661D" w:rsidRPr="00CF4B13">
        <w:rPr>
          <w:rFonts w:ascii="Times New Roman" w:hAnsi="Times New Roman"/>
          <w:sz w:val="24"/>
        </w:rPr>
        <w:t>ą</w:t>
      </w:r>
      <w:r w:rsidR="00435AF5" w:rsidRPr="00CF4B13">
        <w:rPr>
          <w:rFonts w:ascii="Times New Roman" w:hAnsi="Times New Roman"/>
          <w:sz w:val="24"/>
        </w:rPr>
        <w:t>ca z przygotowanego projektu przez Wykonawcę w zale</w:t>
      </w:r>
      <w:r w:rsidR="0062661D" w:rsidRPr="00CF4B13">
        <w:rPr>
          <w:rFonts w:ascii="Times New Roman" w:hAnsi="Times New Roman"/>
          <w:sz w:val="24"/>
        </w:rPr>
        <w:t>ż</w:t>
      </w:r>
      <w:r w:rsidR="00435AF5" w:rsidRPr="00CF4B13">
        <w:rPr>
          <w:rFonts w:ascii="Times New Roman" w:hAnsi="Times New Roman"/>
          <w:sz w:val="24"/>
        </w:rPr>
        <w:t xml:space="preserve">ności od </w:t>
      </w:r>
      <w:r w:rsidR="0062661D" w:rsidRPr="00CF4B13">
        <w:rPr>
          <w:rFonts w:ascii="Times New Roman" w:hAnsi="Times New Roman"/>
          <w:sz w:val="24"/>
        </w:rPr>
        <w:t xml:space="preserve">lokalizacji przejścia, </w:t>
      </w:r>
    </w:p>
    <w:p w:rsidR="007A3E5C" w:rsidRPr="00CF4B13" w:rsidRDefault="007A3E5C" w:rsidP="00905DD4">
      <w:pPr>
        <w:pStyle w:val="Akapitzlist"/>
        <w:numPr>
          <w:ilvl w:val="0"/>
          <w:numId w:val="14"/>
        </w:numPr>
        <w:ind w:left="1418"/>
        <w:rPr>
          <w:rFonts w:ascii="Times New Roman" w:hAnsi="Times New Roman"/>
          <w:sz w:val="24"/>
        </w:rPr>
      </w:pPr>
      <w:r w:rsidRPr="00CF4B13">
        <w:rPr>
          <w:rFonts w:ascii="Times New Roman" w:hAnsi="Times New Roman"/>
          <w:sz w:val="24"/>
        </w:rPr>
        <w:t>znamionowe napięcie pracy – 230V/50Hz</w:t>
      </w:r>
    </w:p>
    <w:p w:rsidR="007A3E5C" w:rsidRPr="00CF4B13" w:rsidRDefault="007A3E5C" w:rsidP="00905DD4">
      <w:pPr>
        <w:pStyle w:val="Akapitzlist"/>
        <w:numPr>
          <w:ilvl w:val="0"/>
          <w:numId w:val="14"/>
        </w:numPr>
        <w:ind w:left="1418"/>
        <w:rPr>
          <w:rFonts w:ascii="Times New Roman" w:hAnsi="Times New Roman"/>
          <w:sz w:val="24"/>
        </w:rPr>
      </w:pPr>
      <w:r w:rsidRPr="00CF4B13">
        <w:rPr>
          <w:rFonts w:ascii="Times New Roman" w:hAnsi="Times New Roman"/>
          <w:sz w:val="24"/>
        </w:rPr>
        <w:t>układ zasilający umożliwiający sterowanie sygnałem 1-10V lub DALI</w:t>
      </w:r>
      <w:r w:rsidR="003B5CAA" w:rsidRPr="00CF4B13">
        <w:rPr>
          <w:rFonts w:ascii="Times New Roman" w:hAnsi="Times New Roman"/>
          <w:sz w:val="24"/>
        </w:rPr>
        <w:t>,</w:t>
      </w:r>
    </w:p>
    <w:p w:rsidR="003B5CAA" w:rsidRPr="00CF4B13" w:rsidRDefault="003B5CAA" w:rsidP="003B5CAA">
      <w:pPr>
        <w:pStyle w:val="Akapitzlist"/>
        <w:ind w:left="1418"/>
        <w:rPr>
          <w:rFonts w:ascii="Times New Roman" w:hAnsi="Times New Roman"/>
          <w:sz w:val="24"/>
        </w:rPr>
      </w:pPr>
      <w:r w:rsidRPr="00CF4B13">
        <w:rPr>
          <w:rFonts w:ascii="Times New Roman" w:hAnsi="Times New Roman"/>
          <w:sz w:val="24"/>
        </w:rPr>
        <w:t>wyposażone w układ zasilania zgodny z systemem DALI oraz sterownik umożliwiający redukcję mocy</w:t>
      </w:r>
    </w:p>
    <w:p w:rsidR="007A3E5C" w:rsidRPr="00CF4B13" w:rsidRDefault="007A3E5C" w:rsidP="00905DD4">
      <w:pPr>
        <w:pStyle w:val="Akapitzlist"/>
        <w:numPr>
          <w:ilvl w:val="0"/>
          <w:numId w:val="14"/>
        </w:numPr>
        <w:ind w:left="1418"/>
        <w:rPr>
          <w:rFonts w:ascii="Times New Roman" w:hAnsi="Times New Roman"/>
          <w:sz w:val="24"/>
        </w:rPr>
      </w:pPr>
      <w:r w:rsidRPr="00CF4B13">
        <w:rPr>
          <w:rFonts w:ascii="Times New Roman" w:hAnsi="Times New Roman"/>
          <w:sz w:val="24"/>
        </w:rPr>
        <w:t>ochrona przed przepięciami – 10kV</w:t>
      </w:r>
    </w:p>
    <w:p w:rsidR="007A3E5C" w:rsidRPr="00CF4B13" w:rsidRDefault="007A3E5C" w:rsidP="00905DD4">
      <w:pPr>
        <w:pStyle w:val="Akapitzlist"/>
        <w:numPr>
          <w:ilvl w:val="0"/>
          <w:numId w:val="14"/>
        </w:numPr>
        <w:ind w:left="1418"/>
        <w:rPr>
          <w:rFonts w:ascii="Times New Roman" w:hAnsi="Times New Roman"/>
          <w:sz w:val="24"/>
        </w:rPr>
      </w:pPr>
      <w:r w:rsidRPr="00CF4B13">
        <w:rPr>
          <w:rFonts w:ascii="Times New Roman" w:hAnsi="Times New Roman"/>
          <w:sz w:val="24"/>
        </w:rPr>
        <w:t>klasa ochronności elektrycznej: I lub II – zgodnie z projektem elektrycznym</w:t>
      </w:r>
    </w:p>
    <w:p w:rsidR="007A3E5C" w:rsidRPr="00CF4B13" w:rsidRDefault="007A3E5C" w:rsidP="00905DD4">
      <w:pPr>
        <w:pStyle w:val="Akapitzlist"/>
        <w:numPr>
          <w:ilvl w:val="0"/>
          <w:numId w:val="14"/>
        </w:numPr>
        <w:ind w:left="1418"/>
        <w:rPr>
          <w:rFonts w:ascii="Times New Roman" w:hAnsi="Times New Roman"/>
          <w:sz w:val="24"/>
        </w:rPr>
      </w:pPr>
      <w:r w:rsidRPr="00CF4B13">
        <w:rPr>
          <w:rFonts w:ascii="Times New Roman" w:hAnsi="Times New Roman"/>
          <w:sz w:val="24"/>
        </w:rPr>
        <w:lastRenderedPageBreak/>
        <w:t>zasilacz jest wyposażony w czujnik termiczny zapobiegający przypadkowemu przegrzaniu oprawy</w:t>
      </w:r>
    </w:p>
    <w:p w:rsidR="007A3E5C" w:rsidRPr="00CF4B13" w:rsidRDefault="007A3E5C" w:rsidP="00905DD4">
      <w:pPr>
        <w:pStyle w:val="Akapitzlist"/>
        <w:numPr>
          <w:ilvl w:val="0"/>
          <w:numId w:val="14"/>
        </w:numPr>
        <w:ind w:left="1418"/>
        <w:rPr>
          <w:rFonts w:ascii="Times New Roman" w:hAnsi="Times New Roman"/>
          <w:sz w:val="24"/>
        </w:rPr>
      </w:pPr>
      <w:r w:rsidRPr="00CF4B13">
        <w:rPr>
          <w:rFonts w:ascii="Times New Roman" w:hAnsi="Times New Roman"/>
          <w:sz w:val="24"/>
        </w:rPr>
        <w:t>oprawa wyposażona w rozłącznik odłączający napięcie po jej otwarciu</w:t>
      </w:r>
    </w:p>
    <w:p w:rsidR="00036334" w:rsidRPr="00CF4B13" w:rsidRDefault="00036334" w:rsidP="00036334">
      <w:pPr>
        <w:pStyle w:val="Akapitzlist"/>
        <w:ind w:left="1418"/>
        <w:rPr>
          <w:rFonts w:ascii="Times New Roman" w:hAnsi="Times New Roman"/>
          <w:sz w:val="24"/>
        </w:rPr>
      </w:pPr>
    </w:p>
    <w:p w:rsidR="00036334" w:rsidRPr="00CF4B13" w:rsidRDefault="00036334" w:rsidP="00036334">
      <w:pPr>
        <w:pStyle w:val="Greg-tekst"/>
        <w:ind w:left="720" w:firstLine="0"/>
      </w:pPr>
      <w:r w:rsidRPr="00CF4B13">
        <w:t>c) Parametry oświetleniowe i deklaracje zgodności</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rodzaj źródła światła – LED</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 xml:space="preserve">minimalny strumień świetlny źródeł światła (dobrany przez projektanta Wykonawcy indywidualnie do lokalizacji przejścia przy zachowaniu wymagań odpowiedniego kontrastu dodatniego) </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 xml:space="preserve">zakres temperatury barwowej źródeł światła (dobrany przez projektanta Wykonawcy indywidualnie do lokalizacji przejścia przy zachowaniu wymogu kontrastu barwy światła) </w:t>
      </w:r>
    </w:p>
    <w:p w:rsidR="003B5CAA" w:rsidRPr="00CF4B13" w:rsidRDefault="003B5CAA" w:rsidP="00905DD4">
      <w:pPr>
        <w:numPr>
          <w:ilvl w:val="0"/>
          <w:numId w:val="16"/>
        </w:numPr>
        <w:ind w:left="1418"/>
        <w:rPr>
          <w:rFonts w:ascii="Times New Roman" w:hAnsi="Times New Roman"/>
          <w:sz w:val="24"/>
        </w:rPr>
      </w:pPr>
      <w:r w:rsidRPr="00CF4B13">
        <w:rPr>
          <w:rFonts w:ascii="Times New Roman" w:hAnsi="Times New Roman"/>
          <w:sz w:val="24"/>
        </w:rPr>
        <w:t>Skuteczność świetlna projektowanych opraw nie mniejsza niż 100Lm/W dla całej oprawy</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utrzymanie strumienia świetlnego w czasie: 80% po 100 000h (zgodnie z IES LM-80 - TM-21)</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oprawa posiada deklarację zgodności WE i certyfikat akredytowanego ośrodka badawczego potwierdzający deklarowane zgodności</w:t>
      </w:r>
      <w:r w:rsidR="0062661D" w:rsidRPr="00CF4B13">
        <w:rPr>
          <w:rFonts w:ascii="Times New Roman" w:hAnsi="Times New Roman"/>
          <w:sz w:val="24"/>
        </w:rPr>
        <w:t xml:space="preserve"> </w:t>
      </w:r>
      <w:r w:rsidRPr="00CF4B13">
        <w:rPr>
          <w:rFonts w:ascii="Times New Roman" w:hAnsi="Times New Roman"/>
          <w:sz w:val="24"/>
        </w:rPr>
        <w:t>ENEC</w:t>
      </w:r>
      <w:r w:rsidR="0062661D" w:rsidRPr="00CF4B13">
        <w:rPr>
          <w:rFonts w:ascii="Times New Roman" w:hAnsi="Times New Roman"/>
          <w:sz w:val="24"/>
        </w:rPr>
        <w:t xml:space="preserve"> dla każdej z dostarczanych opraw (uwzględniający konkretną liczbę </w:t>
      </w:r>
      <w:proofErr w:type="spellStart"/>
      <w:r w:rsidR="0062661D" w:rsidRPr="00CF4B13">
        <w:rPr>
          <w:rFonts w:ascii="Times New Roman" w:hAnsi="Times New Roman"/>
          <w:sz w:val="24"/>
        </w:rPr>
        <w:t>diód</w:t>
      </w:r>
      <w:proofErr w:type="spellEnd"/>
      <w:r w:rsidR="0062661D" w:rsidRPr="00CF4B13">
        <w:rPr>
          <w:rFonts w:ascii="Times New Roman" w:hAnsi="Times New Roman"/>
          <w:sz w:val="24"/>
        </w:rPr>
        <w:t xml:space="preserve"> i moc, certyfikacja ENEC musi dotyczyć projektowanej oprawy świetlnej) </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wartości wskaźnika udziału światła wysyłanego ku górze (ULOR) zgodne z Rozporządzeniem WE nr 245/2009</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zastosowane moduły LED spełniają wymagania normy PN – EN 62471 „Bezpieczeństwo fotobiologiczne lamp i systemów lampowych”. Potwierdzeniem tego wymogu są raporty z badań w akredytowanym laboratorium</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dane fotometryczne oprawy zamieszczone w programie komputerowym pozwalającym wykonać obliczenia parametrów oświetleniowych</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w przypadku zastosowania rozwiązań zamiennych należy dostarczyć źródłowe pliki obliczeniowe</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 xml:space="preserve">różnica danych fotometrycznych proponowanej oprawy równoważnej nie powinna być większa niż±  5% w stosunku do podanych </w:t>
      </w:r>
    </w:p>
    <w:p w:rsidR="00036334" w:rsidRPr="00CF4B13" w:rsidRDefault="00036334" w:rsidP="00905DD4">
      <w:pPr>
        <w:numPr>
          <w:ilvl w:val="0"/>
          <w:numId w:val="16"/>
        </w:numPr>
        <w:ind w:left="1418"/>
        <w:rPr>
          <w:rFonts w:ascii="Times New Roman" w:hAnsi="Times New Roman"/>
          <w:sz w:val="24"/>
        </w:rPr>
      </w:pPr>
      <w:r w:rsidRPr="00CF4B13">
        <w:rPr>
          <w:rFonts w:ascii="Times New Roman" w:hAnsi="Times New Roman"/>
          <w:sz w:val="24"/>
        </w:rPr>
        <w:t xml:space="preserve">sprawność układu optycznego nie mniejsza niż podana </w:t>
      </w:r>
    </w:p>
    <w:p w:rsidR="007A3E5C" w:rsidRPr="00CF4B13" w:rsidRDefault="007A3E5C" w:rsidP="00F926DE">
      <w:pPr>
        <w:pStyle w:val="Greg-tekst"/>
        <w:rPr>
          <w:highlight w:val="green"/>
        </w:rPr>
      </w:pPr>
    </w:p>
    <w:p w:rsidR="00806BB9" w:rsidRPr="00CF4B13" w:rsidRDefault="00806BB9" w:rsidP="0062661D">
      <w:pPr>
        <w:pStyle w:val="Greg-tekst"/>
        <w:ind w:firstLine="0"/>
      </w:pPr>
      <w:r w:rsidRPr="00CF4B13">
        <w:t xml:space="preserve">Połączenie słupów wykonać kablami typu YKY </w:t>
      </w:r>
      <w:r w:rsidR="0062661D" w:rsidRPr="00CF4B13">
        <w:t xml:space="preserve">o przekroju wynikającym z </w:t>
      </w:r>
      <w:proofErr w:type="spellStart"/>
      <w:r w:rsidR="0062661D" w:rsidRPr="00CF4B13">
        <w:t>obliczeń</w:t>
      </w:r>
      <w:r w:rsidRPr="00CF4B13">
        <w:rPr>
          <w:rFonts w:ascii="Symbol" w:hAnsi="Symbol" w:cs="Symbol"/>
          <w:kern w:val="3"/>
          <w:sz w:val="22"/>
          <w:szCs w:val="22"/>
          <w:lang w:eastAsia="zh-CN"/>
        </w:rPr>
        <w:t></w:t>
      </w:r>
      <w:proofErr w:type="spellEnd"/>
    </w:p>
    <w:p w:rsidR="00806BB9" w:rsidRPr="00CF4B13" w:rsidRDefault="00806BB9" w:rsidP="0062661D">
      <w:pPr>
        <w:pStyle w:val="Greg-tekst"/>
        <w:ind w:firstLine="0"/>
      </w:pPr>
      <w:r w:rsidRPr="00CF4B13">
        <w:t>Połączenie kabli w słupach wykonać za pomocą izolowanych zacisków kablowych, dla zabezpieczenia opraw stosować indywidualne zabezpieczenie małogabarytowe o wartości 4A.</w:t>
      </w:r>
    </w:p>
    <w:p w:rsidR="00CA6F8B" w:rsidRPr="00CF4B13" w:rsidRDefault="00CA6F8B" w:rsidP="00CA6F8B">
      <w:pPr>
        <w:pStyle w:val="Greg-numer3"/>
        <w:rPr>
          <w:color w:val="auto"/>
        </w:rPr>
      </w:pPr>
      <w:r w:rsidRPr="00CF4B13">
        <w:rPr>
          <w:color w:val="auto"/>
        </w:rPr>
        <w:t>Ochrona środowiska i gospodarka drzewostanem</w:t>
      </w:r>
    </w:p>
    <w:p w:rsidR="00CA6F8B" w:rsidRPr="00CF4B13" w:rsidRDefault="00CA6F8B" w:rsidP="00CA6F8B">
      <w:pPr>
        <w:pStyle w:val="Greg-tekst"/>
      </w:pPr>
      <w:r w:rsidRPr="00CF4B13">
        <w:t>Z uwagi na zakres i</w:t>
      </w:r>
      <w:r w:rsidR="005C27A3" w:rsidRPr="00CF4B13">
        <w:t>nwestycji (</w:t>
      </w:r>
      <w:r w:rsidR="003B5CAA" w:rsidRPr="00CF4B13">
        <w:t>punktowa lokalizacja słupów oświetleniowych</w:t>
      </w:r>
      <w:r w:rsidRPr="00CF4B13">
        <w:t xml:space="preserve">), </w:t>
      </w:r>
      <w:r w:rsidR="005449DE" w:rsidRPr="00CF4B13">
        <w:t xml:space="preserve">inwestycja </w:t>
      </w:r>
      <w:r w:rsidR="005449DE" w:rsidRPr="00CF4B13">
        <w:rPr>
          <w:b/>
          <w:u w:val="single"/>
        </w:rPr>
        <w:t>nie należy</w:t>
      </w:r>
      <w:r w:rsidR="005449DE" w:rsidRPr="00CF4B13">
        <w:t xml:space="preserve"> do przedsięwzięcie mogących potencjalnie znacząco oddziaływać na środowisko.</w:t>
      </w:r>
    </w:p>
    <w:p w:rsidR="00B02759" w:rsidRPr="00CF4B13" w:rsidRDefault="005449DE" w:rsidP="006E03FD">
      <w:pPr>
        <w:pStyle w:val="Greg-tekst"/>
      </w:pPr>
      <w:r w:rsidRPr="00CF4B13">
        <w:t xml:space="preserve">Podczas przeprowadzonej inwentaryzacji, </w:t>
      </w:r>
      <w:r w:rsidR="003B5CAA" w:rsidRPr="00CF4B13">
        <w:t>nie zinwentaryzowano w terenie żadnych drzew lub krzewów kolidujących z realizacja inwestycji. Nie występują one w miejscach realizacji oświetlenia</w:t>
      </w:r>
      <w:r w:rsidR="006E03FD" w:rsidRPr="00CF4B13">
        <w:t>, jak i na terenach otaczających</w:t>
      </w:r>
      <w:r w:rsidR="003B5CAA" w:rsidRPr="00CF4B13">
        <w:t xml:space="preserve"> w miejscach lokalizacji nowych linii energetycznych</w:t>
      </w:r>
      <w:r w:rsidR="006E03FD" w:rsidRPr="00CF4B13">
        <w:t xml:space="preserve">. Na </w:t>
      </w:r>
      <w:r w:rsidR="00C22294" w:rsidRPr="00CF4B13">
        <w:t>opisywanym</w:t>
      </w:r>
      <w:r w:rsidR="006E03FD" w:rsidRPr="00CF4B13">
        <w:t xml:space="preserve"> obszarze nie stwierdzono występowania gatunków roślin objętych ochroną. Brak także drzew, które spełniają wymogi potencjalnego drzewa pomnikowego.</w:t>
      </w:r>
    </w:p>
    <w:p w:rsidR="003F5CB9" w:rsidRPr="00B511E2" w:rsidRDefault="003F5CB9" w:rsidP="003F5CB9">
      <w:pPr>
        <w:pStyle w:val="Greg-numer3"/>
        <w:rPr>
          <w:color w:val="auto"/>
        </w:rPr>
      </w:pPr>
      <w:r w:rsidRPr="00B511E2">
        <w:rPr>
          <w:color w:val="auto"/>
        </w:rPr>
        <w:lastRenderedPageBreak/>
        <w:t>Zakres organizacji ruchu drogowego</w:t>
      </w:r>
    </w:p>
    <w:p w:rsidR="005449DE" w:rsidRPr="00B511E2" w:rsidRDefault="005449DE" w:rsidP="00CF4B13">
      <w:pPr>
        <w:pStyle w:val="Greg-tekst"/>
      </w:pPr>
      <w:r w:rsidRPr="00B511E2">
        <w:t xml:space="preserve">Do zadań Wykonawcy należeć będzie opracowanie projektu </w:t>
      </w:r>
      <w:r w:rsidR="00CF4B13" w:rsidRPr="00B511E2">
        <w:t>czasowej</w:t>
      </w:r>
      <w:r w:rsidRPr="00B511E2">
        <w:t xml:space="preserve"> organizacji ruchu drogowego obejmującej </w:t>
      </w:r>
      <w:r w:rsidR="00CF4B13" w:rsidRPr="00B511E2">
        <w:t xml:space="preserve">niezbędne oznakowanie </w:t>
      </w:r>
      <w:r w:rsidRPr="00B511E2">
        <w:t>pionowe</w:t>
      </w:r>
      <w:r w:rsidR="00CF4B13" w:rsidRPr="00B511E2">
        <w:t xml:space="preserve">, poziome oraz lokalizację urządzeń bezpieczeństwa ruchu drogowego zapewniające odpowiedni poziom bezpieczeństwa prowadzenia prac budowlanych. W ramach prac związanych z wdrożeniem tymczasowej organizacji ruchu Wykonawca prac budowlanych zapewni w uzgodnieniu z ZDMiKP  odpowiednią dyslokację znaków z istniejących w obszarze przejścia dla </w:t>
      </w:r>
      <w:proofErr w:type="spellStart"/>
      <w:r w:rsidR="00CF4B13" w:rsidRPr="00B511E2">
        <w:t>pieszych</w:t>
      </w:r>
      <w:proofErr w:type="spellEnd"/>
      <w:r w:rsidR="00CF4B13" w:rsidRPr="00B511E2">
        <w:t xml:space="preserve"> (w najbliższym otoczeniu) kolidujących z pracami zapewniając inne alternatywne i zgodne z obowiązującymi przepisami miejsce ich ustawienia na czas robót. </w:t>
      </w:r>
    </w:p>
    <w:p w:rsidR="00CF4B13" w:rsidRPr="00B511E2" w:rsidRDefault="005449DE" w:rsidP="005449DE">
      <w:pPr>
        <w:pStyle w:val="Greg-tekst"/>
      </w:pPr>
      <w:r w:rsidRPr="00B511E2">
        <w:t xml:space="preserve">Ogólny zarys </w:t>
      </w:r>
      <w:r w:rsidR="003B5CAA" w:rsidRPr="00B511E2">
        <w:t xml:space="preserve">obecnej organizacji ruchu </w:t>
      </w:r>
      <w:r w:rsidRPr="00B511E2">
        <w:t xml:space="preserve">organizacji ruchu </w:t>
      </w:r>
      <w:r w:rsidR="00CF4B13" w:rsidRPr="00B511E2">
        <w:t xml:space="preserve">dla poszczególnych przejść dla </w:t>
      </w:r>
      <w:proofErr w:type="spellStart"/>
      <w:r w:rsidR="00CF4B13" w:rsidRPr="00B511E2">
        <w:t>pieszych</w:t>
      </w:r>
      <w:proofErr w:type="spellEnd"/>
      <w:r w:rsidR="00CF4B13" w:rsidRPr="00B511E2">
        <w:t xml:space="preserve"> przedstawiono</w:t>
      </w:r>
      <w:r w:rsidR="003B5CAA" w:rsidRPr="00B511E2">
        <w:t xml:space="preserve"> w załączniku nr </w:t>
      </w:r>
      <w:r w:rsidR="00271BB2" w:rsidRPr="00B511E2">
        <w:t>1</w:t>
      </w:r>
      <w:r w:rsidRPr="00B511E2">
        <w:t>.</w:t>
      </w:r>
      <w:r w:rsidR="00B35BC6" w:rsidRPr="00B511E2">
        <w:t xml:space="preserve"> </w:t>
      </w:r>
    </w:p>
    <w:p w:rsidR="005449DE" w:rsidRPr="00B511E2" w:rsidRDefault="00B35BC6" w:rsidP="005449DE">
      <w:pPr>
        <w:pStyle w:val="Greg-tekst"/>
      </w:pPr>
      <w:r w:rsidRPr="00B511E2">
        <w:t xml:space="preserve">Po stronie Wykonawcy jest opracowanie projektu </w:t>
      </w:r>
      <w:r w:rsidR="00CF4B13" w:rsidRPr="00B511E2">
        <w:t>czasowej</w:t>
      </w:r>
      <w:r w:rsidRPr="00B511E2">
        <w:t xml:space="preserve"> organizacji ruchu uwzględniającego </w:t>
      </w:r>
      <w:r w:rsidR="00CF4B13" w:rsidRPr="00B511E2">
        <w:t xml:space="preserve">prowadzenia prac budowlanych oraz </w:t>
      </w:r>
      <w:r w:rsidRPr="00B511E2">
        <w:t xml:space="preserve">zmiany w lokalizacji </w:t>
      </w:r>
      <w:proofErr w:type="spellStart"/>
      <w:r w:rsidRPr="00B511E2">
        <w:t>ist</w:t>
      </w:r>
      <w:proofErr w:type="spellEnd"/>
      <w:r w:rsidRPr="00B511E2">
        <w:t xml:space="preserve">. znaków pionowych wraz z uzyskaniem niezbędnych opinii i zatwierdzeń przez Zarządcę Ruchu w Bydgoszczy. Projekt </w:t>
      </w:r>
      <w:r w:rsidR="00CF4B13" w:rsidRPr="00B511E2">
        <w:t xml:space="preserve">czasowej </w:t>
      </w:r>
      <w:r w:rsidRPr="00B511E2">
        <w:t xml:space="preserve">organizacji ruchu dla </w:t>
      </w:r>
      <w:r w:rsidR="00CF4B13" w:rsidRPr="00B511E2">
        <w:t xml:space="preserve">prac budowlanych </w:t>
      </w:r>
      <w:r w:rsidRPr="00B511E2">
        <w:t xml:space="preserve">związanych z realizacją </w:t>
      </w:r>
      <w:r w:rsidR="00CF4B13" w:rsidRPr="00B511E2">
        <w:t>d</w:t>
      </w:r>
      <w:r w:rsidRPr="00B511E2">
        <w:t>oświetlenia</w:t>
      </w:r>
      <w:r w:rsidR="00CF4B13" w:rsidRPr="00B511E2">
        <w:t xml:space="preserve"> przejść</w:t>
      </w:r>
      <w:r w:rsidRPr="00B511E2">
        <w:t xml:space="preserve"> winien być opracowany w min. 4 egz. i zawierać niezbędne uzgodnienia, opinie i zatwierdzenia. </w:t>
      </w:r>
    </w:p>
    <w:p w:rsidR="000E51C6" w:rsidRPr="00B511E2" w:rsidRDefault="000E51C6" w:rsidP="005449DE">
      <w:pPr>
        <w:pStyle w:val="Greg-tekst"/>
      </w:pPr>
    </w:p>
    <w:p w:rsidR="005449DE" w:rsidRPr="00B511E2" w:rsidRDefault="005449DE" w:rsidP="005449DE">
      <w:pPr>
        <w:pStyle w:val="Greg-numer4"/>
      </w:pPr>
      <w:r w:rsidRPr="00B511E2">
        <w:t>Oznakowanie pionowe</w:t>
      </w:r>
      <w:r w:rsidR="00CF4B13" w:rsidRPr="00B511E2">
        <w:t xml:space="preserve"> tymczasowe</w:t>
      </w:r>
    </w:p>
    <w:p w:rsidR="00905DD4" w:rsidRPr="00B511E2" w:rsidRDefault="00905DD4" w:rsidP="00220BF4">
      <w:pPr>
        <w:pStyle w:val="Greg-podkreslenie"/>
      </w:pPr>
    </w:p>
    <w:p w:rsidR="00B35BC6" w:rsidRPr="00B511E2" w:rsidRDefault="00905DD4" w:rsidP="00905DD4">
      <w:pPr>
        <w:pStyle w:val="Greg-wypunktkreska"/>
        <w:numPr>
          <w:ilvl w:val="0"/>
          <w:numId w:val="0"/>
        </w:numPr>
        <w:ind w:left="1134"/>
      </w:pPr>
      <w:r w:rsidRPr="00B511E2">
        <w:t xml:space="preserve">a) </w:t>
      </w:r>
      <w:r w:rsidR="00B35BC6" w:rsidRPr="00B511E2">
        <w:t xml:space="preserve">Istniejące znaki drogowe </w:t>
      </w:r>
      <w:r w:rsidR="00CF4B13" w:rsidRPr="00B511E2">
        <w:t>zlokalizowane w bezpośredniej bliskości przej</w:t>
      </w:r>
      <w:r w:rsidR="00B511E2" w:rsidRPr="00B511E2">
        <w:t>ś</w:t>
      </w:r>
      <w:r w:rsidR="00CF4B13" w:rsidRPr="00B511E2">
        <w:t xml:space="preserve">cia </w:t>
      </w:r>
      <w:r w:rsidR="00B511E2" w:rsidRPr="00B511E2">
        <w:t xml:space="preserve">i </w:t>
      </w:r>
      <w:r w:rsidR="00B35BC6" w:rsidRPr="00B511E2">
        <w:t xml:space="preserve">demontowane </w:t>
      </w:r>
      <w:r w:rsidR="00B511E2" w:rsidRPr="00B511E2">
        <w:t xml:space="preserve">czasowo </w:t>
      </w:r>
      <w:r w:rsidR="00B35BC6" w:rsidRPr="00B511E2">
        <w:t xml:space="preserve">przez Wykonawcę prac oświetleniowych na </w:t>
      </w:r>
      <w:r w:rsidR="00B511E2" w:rsidRPr="00B511E2">
        <w:t>okres</w:t>
      </w:r>
      <w:r w:rsidR="00B35BC6" w:rsidRPr="00B511E2">
        <w:t xml:space="preserve"> montażu </w:t>
      </w:r>
      <w:r w:rsidR="00B511E2" w:rsidRPr="00B511E2">
        <w:t xml:space="preserve">nowych </w:t>
      </w:r>
      <w:r w:rsidR="00B35BC6" w:rsidRPr="00B511E2">
        <w:t xml:space="preserve">słupów oświetleniowych powinny być czasowo </w:t>
      </w:r>
      <w:r w:rsidR="00B511E2" w:rsidRPr="00B511E2">
        <w:t>przeniesione w inną lokalizację</w:t>
      </w:r>
      <w:r w:rsidR="00CF4B13" w:rsidRPr="00B511E2">
        <w:t xml:space="preserve">, możliwie blisko ich pierwotnego ustawienia </w:t>
      </w:r>
      <w:r w:rsidR="00B35BC6" w:rsidRPr="00B511E2">
        <w:t xml:space="preserve">w bezpośredniej bliskości przejść (lub przejazdów rowerowych) </w:t>
      </w:r>
      <w:r w:rsidR="00B511E2" w:rsidRPr="00B511E2">
        <w:t xml:space="preserve">z wykorzystaniem </w:t>
      </w:r>
      <w:proofErr w:type="spellStart"/>
      <w:r w:rsidR="00B511E2" w:rsidRPr="00B511E2">
        <w:t>ist</w:t>
      </w:r>
      <w:proofErr w:type="spellEnd"/>
      <w:r w:rsidR="00B511E2" w:rsidRPr="00B511E2">
        <w:t xml:space="preserve">. słupków stalowych lub </w:t>
      </w:r>
      <w:r w:rsidR="00B35BC6" w:rsidRPr="00B511E2">
        <w:t xml:space="preserve">tymczasowych konstrukcjach wsporczych. </w:t>
      </w:r>
      <w:r w:rsidR="00B511E2" w:rsidRPr="00B511E2">
        <w:t xml:space="preserve">Wykonawca winien zadbać o dobra widoczność dyslokowanych znaków pionowych przez użytkowników drogi oraz zapewnić przy ich ustawianiu wymaganą przepisami skrajnię pionową i poziomą. </w:t>
      </w:r>
    </w:p>
    <w:p w:rsidR="00905DD4" w:rsidRPr="00B511E2" w:rsidRDefault="00905DD4" w:rsidP="00905DD4">
      <w:pPr>
        <w:pStyle w:val="Greg-wypunktkreska"/>
        <w:numPr>
          <w:ilvl w:val="0"/>
          <w:numId w:val="0"/>
        </w:numPr>
        <w:ind w:left="1134"/>
      </w:pPr>
    </w:p>
    <w:p w:rsidR="00905DD4" w:rsidRPr="00B511E2" w:rsidRDefault="00905DD4" w:rsidP="00905DD4">
      <w:pPr>
        <w:pStyle w:val="Greg-wypunktkreska"/>
        <w:numPr>
          <w:ilvl w:val="0"/>
          <w:numId w:val="0"/>
        </w:numPr>
        <w:ind w:left="1134"/>
      </w:pPr>
      <w:r w:rsidRPr="00B511E2">
        <w:t xml:space="preserve">b)    </w:t>
      </w:r>
      <w:r w:rsidR="00B35BC6" w:rsidRPr="00B511E2">
        <w:t xml:space="preserve">Po wykonaniu </w:t>
      </w:r>
      <w:r w:rsidR="00B511E2" w:rsidRPr="00B511E2">
        <w:t xml:space="preserve">nowych </w:t>
      </w:r>
      <w:r w:rsidR="00B35BC6" w:rsidRPr="00B511E2">
        <w:t xml:space="preserve">słupów oświetleniowych w bezpośredniej bliskości przejścia dla pieszych (od strony najazdu pojazdów) zdemontowane </w:t>
      </w:r>
      <w:r w:rsidR="00B511E2" w:rsidRPr="00B511E2">
        <w:t xml:space="preserve">wcześniej </w:t>
      </w:r>
      <w:r w:rsidR="00B35BC6" w:rsidRPr="00B511E2">
        <w:t xml:space="preserve">przez Wykonawcę znaki pionowe powinny być zainstalowane </w:t>
      </w:r>
      <w:r w:rsidR="00B511E2" w:rsidRPr="00B511E2">
        <w:t xml:space="preserve">ponownie w miejscach ich pierwotnej lokalizacji lub w nowych zbliżonych lokalizacjach, </w:t>
      </w:r>
      <w:r w:rsidR="00B35BC6" w:rsidRPr="00B511E2">
        <w:t xml:space="preserve"> prawidłowo zamocowane </w:t>
      </w:r>
      <w:r w:rsidR="00B511E2" w:rsidRPr="00B511E2">
        <w:t xml:space="preserve">i wyregulowane w celu </w:t>
      </w:r>
      <w:r w:rsidR="00B35BC6" w:rsidRPr="00B511E2">
        <w:t>zachowani</w:t>
      </w:r>
      <w:r w:rsidR="00B511E2" w:rsidRPr="00B511E2">
        <w:t>a</w:t>
      </w:r>
      <w:r w:rsidR="00B35BC6" w:rsidRPr="00B511E2">
        <w:t xml:space="preserve"> wymaganej skrajni pionowej i poziomej</w:t>
      </w:r>
      <w:r w:rsidR="00B511E2" w:rsidRPr="00B511E2">
        <w:t xml:space="preserve"> drogi publicznej</w:t>
      </w:r>
      <w:r w:rsidR="00B35BC6" w:rsidRPr="00B511E2">
        <w:t>.</w:t>
      </w:r>
      <w:r w:rsidRPr="00B511E2">
        <w:t xml:space="preserve"> </w:t>
      </w:r>
    </w:p>
    <w:p w:rsidR="00B35BC6" w:rsidRPr="00B511E2" w:rsidRDefault="00B35BC6" w:rsidP="00905DD4">
      <w:pPr>
        <w:pStyle w:val="Greg-wypunktkreska"/>
        <w:numPr>
          <w:ilvl w:val="0"/>
          <w:numId w:val="0"/>
        </w:numPr>
        <w:ind w:left="1134"/>
      </w:pPr>
      <w:r w:rsidRPr="00B511E2">
        <w:t xml:space="preserve">  </w:t>
      </w:r>
    </w:p>
    <w:p w:rsidR="00905DD4" w:rsidRPr="00B511E2" w:rsidRDefault="00905DD4" w:rsidP="00905DD4">
      <w:pPr>
        <w:pStyle w:val="Greg-wypunktkreska"/>
        <w:numPr>
          <w:ilvl w:val="0"/>
          <w:numId w:val="0"/>
        </w:numPr>
        <w:ind w:left="1134"/>
      </w:pPr>
      <w:r w:rsidRPr="00B511E2">
        <w:t xml:space="preserve">c) </w:t>
      </w:r>
      <w:r w:rsidR="00B35BC6" w:rsidRPr="00B511E2">
        <w:t xml:space="preserve">W przypadku zagubienia znaku </w:t>
      </w:r>
      <w:r w:rsidR="00B511E2" w:rsidRPr="00B511E2">
        <w:t xml:space="preserve">po jego zdemontowaniu </w:t>
      </w:r>
      <w:r w:rsidR="00B35BC6" w:rsidRPr="00B511E2">
        <w:t>lub jego zniszczenia przez Wykonawcę</w:t>
      </w:r>
      <w:r w:rsidRPr="00B511E2">
        <w:t xml:space="preserve"> </w:t>
      </w:r>
      <w:r w:rsidR="00B35BC6" w:rsidRPr="00B511E2">
        <w:t>podczas prac winien on dostarczyć i za</w:t>
      </w:r>
      <w:r w:rsidRPr="00B511E2">
        <w:t>m</w:t>
      </w:r>
      <w:r w:rsidR="00B35BC6" w:rsidRPr="00B511E2">
        <w:t xml:space="preserve">ontować nowy znak tego samego typu spełniający </w:t>
      </w:r>
      <w:r w:rsidR="00B511E2" w:rsidRPr="00B511E2">
        <w:t xml:space="preserve">poniższe </w:t>
      </w:r>
      <w:r w:rsidR="00B35BC6" w:rsidRPr="00B511E2">
        <w:t>wymagania</w:t>
      </w:r>
      <w:r w:rsidRPr="00B511E2">
        <w:t>.</w:t>
      </w:r>
    </w:p>
    <w:p w:rsidR="00905DD4" w:rsidRPr="00B511E2" w:rsidRDefault="00905DD4" w:rsidP="00905DD4">
      <w:pPr>
        <w:pStyle w:val="Greg-wypunktkreska"/>
        <w:numPr>
          <w:ilvl w:val="0"/>
          <w:numId w:val="0"/>
        </w:numPr>
        <w:ind w:left="1134"/>
      </w:pPr>
    </w:p>
    <w:p w:rsidR="00220BF4" w:rsidRPr="00B511E2" w:rsidRDefault="00B35BC6" w:rsidP="00905DD4">
      <w:pPr>
        <w:pStyle w:val="Greg-wypunktkreska"/>
        <w:numPr>
          <w:ilvl w:val="0"/>
          <w:numId w:val="17"/>
        </w:numPr>
      </w:pPr>
      <w:r w:rsidRPr="00B511E2">
        <w:t xml:space="preserve">znak musi </w:t>
      </w:r>
      <w:r w:rsidR="00220BF4" w:rsidRPr="00B511E2">
        <w:t xml:space="preserve">posiadać aprobatę techniczną na stałe odblaskowe znaki drogowe wydaną przez Instytut Badawczy Dróg i Mostów lub krajową deklaracje zgodności materiału budowlanego. </w:t>
      </w:r>
    </w:p>
    <w:p w:rsidR="00B35BC6" w:rsidRPr="00B511E2" w:rsidRDefault="00B35BC6" w:rsidP="00905DD4">
      <w:pPr>
        <w:pStyle w:val="Greg-wypunktkreska"/>
        <w:numPr>
          <w:ilvl w:val="0"/>
          <w:numId w:val="17"/>
        </w:numPr>
      </w:pPr>
      <w:r w:rsidRPr="00B511E2">
        <w:t>t</w:t>
      </w:r>
      <w:r w:rsidR="00220BF4" w:rsidRPr="00B511E2">
        <w:t>arcze znak</w:t>
      </w:r>
      <w:r w:rsidRPr="00B511E2">
        <w:t>u</w:t>
      </w:r>
      <w:r w:rsidR="00220BF4" w:rsidRPr="00B511E2">
        <w:t xml:space="preserve"> drogow</w:t>
      </w:r>
      <w:r w:rsidRPr="00B511E2">
        <w:t>ego</w:t>
      </w:r>
      <w:r w:rsidR="00220BF4" w:rsidRPr="00B511E2">
        <w:t xml:space="preserve"> z licem z folii odblaskowej typ 1 wykonane będą z blachy stalowej ocynkowanej,</w:t>
      </w:r>
    </w:p>
    <w:p w:rsidR="00220BF4" w:rsidRPr="00B511E2" w:rsidRDefault="00B35BC6" w:rsidP="00905DD4">
      <w:pPr>
        <w:pStyle w:val="Greg-wypunktkreska"/>
        <w:numPr>
          <w:ilvl w:val="0"/>
          <w:numId w:val="17"/>
        </w:numPr>
      </w:pPr>
      <w:r w:rsidRPr="00B511E2">
        <w:t>t</w:t>
      </w:r>
      <w:r w:rsidR="00220BF4" w:rsidRPr="00B511E2">
        <w:t>arcze znaków drogowych z licem folii odblaskowej typ 2 wykonane będą z blachy stalowej ocynkowanej lub aluminiowej w ramce na całym obwodzie.</w:t>
      </w:r>
    </w:p>
    <w:p w:rsidR="00B511E2" w:rsidRPr="00B511E2" w:rsidRDefault="00B511E2" w:rsidP="00B511E2">
      <w:pPr>
        <w:pStyle w:val="Greg-wypunktkreska"/>
        <w:numPr>
          <w:ilvl w:val="0"/>
          <w:numId w:val="0"/>
        </w:numPr>
        <w:ind w:left="567"/>
        <w:rPr>
          <w:b/>
        </w:rPr>
      </w:pPr>
    </w:p>
    <w:p w:rsidR="00B511E2" w:rsidRPr="00B511E2" w:rsidRDefault="00B511E2" w:rsidP="00B511E2">
      <w:pPr>
        <w:pStyle w:val="Greg-wypunktkreska"/>
        <w:numPr>
          <w:ilvl w:val="0"/>
          <w:numId w:val="0"/>
        </w:numPr>
        <w:ind w:left="1134"/>
      </w:pPr>
      <w:r w:rsidRPr="00B511E2">
        <w:lastRenderedPageBreak/>
        <w:t xml:space="preserve">d) Wymagania dotyczące </w:t>
      </w:r>
      <w:r w:rsidR="0032581B">
        <w:t xml:space="preserve">parametrów technicznych znaków, </w:t>
      </w:r>
      <w:r w:rsidRPr="00B511E2">
        <w:t xml:space="preserve">konstrukcji wsporczych </w:t>
      </w:r>
      <w:r w:rsidR="0032581B">
        <w:t>do znaków i ich posadowienia</w:t>
      </w:r>
    </w:p>
    <w:p w:rsidR="00B511E2" w:rsidRPr="0062661D" w:rsidRDefault="00B511E2" w:rsidP="00B511E2">
      <w:pPr>
        <w:pStyle w:val="Greg-wypunktkreska"/>
        <w:numPr>
          <w:ilvl w:val="0"/>
          <w:numId w:val="0"/>
        </w:numPr>
        <w:ind w:left="1854"/>
        <w:rPr>
          <w:highlight w:val="lightGray"/>
        </w:rPr>
      </w:pPr>
    </w:p>
    <w:p w:rsidR="00220BF4" w:rsidRPr="00B511E2" w:rsidRDefault="00B511E2" w:rsidP="00B511E2">
      <w:pPr>
        <w:pStyle w:val="Greg-podkreslenie"/>
        <w:ind w:left="1843" w:firstLine="0"/>
      </w:pPr>
      <w:r>
        <w:t xml:space="preserve"> </w:t>
      </w:r>
      <w:r w:rsidR="00220BF4" w:rsidRPr="00B511E2">
        <w:t>Słupki do montażu znaków</w:t>
      </w:r>
    </w:p>
    <w:p w:rsidR="00B511E2" w:rsidRDefault="00B511E2" w:rsidP="00B511E2">
      <w:pPr>
        <w:pStyle w:val="Greg-wypunktkreska"/>
        <w:numPr>
          <w:ilvl w:val="0"/>
          <w:numId w:val="0"/>
        </w:numPr>
        <w:tabs>
          <w:tab w:val="left" w:pos="1843"/>
        </w:tabs>
        <w:ind w:left="1843"/>
      </w:pPr>
    </w:p>
    <w:p w:rsidR="00220BF4" w:rsidRPr="00B511E2" w:rsidRDefault="00220BF4" w:rsidP="00B511E2">
      <w:pPr>
        <w:pStyle w:val="Greg-wypunktkreska"/>
        <w:numPr>
          <w:ilvl w:val="0"/>
          <w:numId w:val="0"/>
        </w:numPr>
        <w:tabs>
          <w:tab w:val="left" w:pos="1843"/>
        </w:tabs>
        <w:ind w:left="1843"/>
      </w:pPr>
      <w:r w:rsidRPr="00B511E2">
        <w:t xml:space="preserve">Słupki do znaków </w:t>
      </w:r>
      <w:proofErr w:type="spellStart"/>
      <w:r w:rsidRPr="00B511E2">
        <w:t>drogowych</w:t>
      </w:r>
      <w:proofErr w:type="spellEnd"/>
      <w:r w:rsidRPr="00B511E2">
        <w:t xml:space="preserve"> </w:t>
      </w:r>
      <w:r w:rsidR="00B511E2" w:rsidRPr="00B511E2">
        <w:t xml:space="preserve">należy wykonać </w:t>
      </w:r>
      <w:r w:rsidRPr="00B511E2">
        <w:t xml:space="preserve">z rury stalowej ocynkowanej (wykonane z jednego kawałka – bez spawów lub innych łączeń) z kotwą betonową oraz zaślepką w górnej części uniemożliwiającą przedostawaniu się wody do środka. W dolnej części słupka element kotwiący zapobiegający wyrwaniu i obróceniu konstrukcji. </w:t>
      </w:r>
    </w:p>
    <w:p w:rsidR="00220BF4" w:rsidRPr="00B511E2" w:rsidRDefault="00220BF4" w:rsidP="00B511E2">
      <w:pPr>
        <w:pStyle w:val="Greg-wypunktkreska"/>
        <w:numPr>
          <w:ilvl w:val="0"/>
          <w:numId w:val="0"/>
        </w:numPr>
        <w:tabs>
          <w:tab w:val="left" w:pos="1843"/>
        </w:tabs>
        <w:ind w:left="1843"/>
      </w:pPr>
      <w:r w:rsidRPr="00B511E2">
        <w:t xml:space="preserve">Dla sumarycznej powierzchni znaków do 0,75m2 i sumarycznej wysokości znaków do 1,3m należy stosować słupki o średnicy do 60mm i grubość ścianki min. 3,2mm.  </w:t>
      </w:r>
    </w:p>
    <w:p w:rsidR="00220BF4" w:rsidRPr="00B511E2" w:rsidRDefault="00220BF4" w:rsidP="00B511E2">
      <w:pPr>
        <w:pStyle w:val="Greg-wypunktkreska"/>
        <w:numPr>
          <w:ilvl w:val="0"/>
          <w:numId w:val="0"/>
        </w:numPr>
        <w:tabs>
          <w:tab w:val="left" w:pos="1843"/>
        </w:tabs>
        <w:ind w:left="1843"/>
      </w:pPr>
      <w:r w:rsidRPr="00B511E2">
        <w:t>Dla sumarycznej powierzchni znaków do 1,2m2 i wysokości znaków do 1,7m należy stosować słupki o średnicy do 76,1mm i grubość ścianki min. 3,6mm.</w:t>
      </w:r>
    </w:p>
    <w:p w:rsidR="00220BF4" w:rsidRPr="00B511E2" w:rsidRDefault="00220BF4" w:rsidP="00B511E2">
      <w:pPr>
        <w:pStyle w:val="Greg-wypunktkreska"/>
        <w:numPr>
          <w:ilvl w:val="0"/>
          <w:numId w:val="0"/>
        </w:numPr>
        <w:tabs>
          <w:tab w:val="left" w:pos="1843"/>
        </w:tabs>
        <w:ind w:left="1843"/>
      </w:pPr>
      <w:r w:rsidRPr="00B511E2">
        <w:t>Dla sumarycznej powierzchni znaków od 1,21m2 do 1,5m2 należy stosować słupki o średnicy do 88,9mm i grubość ścianki min. 4,0mm.</w:t>
      </w:r>
    </w:p>
    <w:p w:rsidR="00220BF4" w:rsidRPr="00B511E2" w:rsidRDefault="00220BF4" w:rsidP="00B511E2">
      <w:pPr>
        <w:pStyle w:val="Greg-wypunktkreska"/>
        <w:numPr>
          <w:ilvl w:val="0"/>
          <w:numId w:val="0"/>
        </w:numPr>
        <w:tabs>
          <w:tab w:val="left" w:pos="1843"/>
        </w:tabs>
        <w:ind w:left="1843"/>
      </w:pPr>
      <w:r w:rsidRPr="00B511E2">
        <w:t>Słupki zabezpieczone metodą cynkowania ogniowego powłoką cynkową min. 610g/m2.</w:t>
      </w:r>
    </w:p>
    <w:p w:rsidR="00220BF4" w:rsidRPr="00B511E2" w:rsidRDefault="00220BF4" w:rsidP="00B511E2">
      <w:pPr>
        <w:pStyle w:val="Greg-wypunktkreska"/>
        <w:numPr>
          <w:ilvl w:val="0"/>
          <w:numId w:val="0"/>
        </w:numPr>
        <w:tabs>
          <w:tab w:val="left" w:pos="1843"/>
        </w:tabs>
        <w:ind w:left="1843"/>
      </w:pPr>
      <w:r w:rsidRPr="00B511E2">
        <w:t>Słupek nie może wystawać poza górną krawędź znaku.</w:t>
      </w:r>
    </w:p>
    <w:p w:rsidR="00B35BC6" w:rsidRPr="00B511E2" w:rsidRDefault="00B35BC6" w:rsidP="00B35BC6">
      <w:pPr>
        <w:pStyle w:val="Greg-wypunktkreska"/>
        <w:numPr>
          <w:ilvl w:val="0"/>
          <w:numId w:val="0"/>
        </w:numPr>
        <w:tabs>
          <w:tab w:val="left" w:pos="1843"/>
        </w:tabs>
        <w:ind w:left="1843"/>
      </w:pPr>
    </w:p>
    <w:p w:rsidR="00220BF4" w:rsidRPr="00B511E2" w:rsidRDefault="00220BF4" w:rsidP="00B511E2">
      <w:pPr>
        <w:pStyle w:val="Greg-podkreslenie"/>
        <w:tabs>
          <w:tab w:val="left" w:pos="1843"/>
        </w:tabs>
        <w:ind w:left="1843" w:firstLine="0"/>
      </w:pPr>
      <w:r w:rsidRPr="00B511E2">
        <w:t>Wysięgniki mocujące znaki do sygnalizatorów i słupów</w:t>
      </w:r>
    </w:p>
    <w:p w:rsidR="00B511E2" w:rsidRDefault="00B511E2" w:rsidP="00B35BC6">
      <w:pPr>
        <w:pStyle w:val="Greg-wypunktkreska"/>
        <w:numPr>
          <w:ilvl w:val="0"/>
          <w:numId w:val="0"/>
        </w:numPr>
        <w:tabs>
          <w:tab w:val="left" w:pos="1843"/>
        </w:tabs>
        <w:ind w:left="1843"/>
      </w:pPr>
    </w:p>
    <w:p w:rsidR="00220BF4" w:rsidRPr="00B511E2" w:rsidRDefault="00220BF4" w:rsidP="00B35BC6">
      <w:pPr>
        <w:pStyle w:val="Greg-wypunktkreska"/>
        <w:numPr>
          <w:ilvl w:val="0"/>
          <w:numId w:val="0"/>
        </w:numPr>
        <w:tabs>
          <w:tab w:val="left" w:pos="1843"/>
        </w:tabs>
        <w:ind w:left="1843"/>
      </w:pPr>
      <w:r w:rsidRPr="00B511E2">
        <w:t>Wysięgniki mocujące znaki do sygnalizatorów i słupów wykonane z rury stalowej ocynkowanej średnicy 48,3mm i grubości ścianki 2,9mm lub średnicy 60mm i grubości ścianki 3,2mm.</w:t>
      </w:r>
    </w:p>
    <w:p w:rsidR="00220BF4" w:rsidRPr="00B511E2" w:rsidRDefault="00220BF4" w:rsidP="00B35BC6">
      <w:pPr>
        <w:pStyle w:val="Greg-wypunktkreska"/>
        <w:numPr>
          <w:ilvl w:val="0"/>
          <w:numId w:val="0"/>
        </w:numPr>
        <w:tabs>
          <w:tab w:val="left" w:pos="1843"/>
        </w:tabs>
        <w:ind w:left="1843"/>
      </w:pPr>
      <w:r w:rsidRPr="00B511E2">
        <w:t xml:space="preserve">Rura gięta z jednego kawałka (bez spawania), zwieńczona zaślepką i zabezpieczona metodą cynkowania ogniowego powłoką cynkową min. 610g/m2. Rura połączona z obejmą, wykonana z blachy stalowej ocynkowanej. Nie dopuszcza się połączenia spawanego doczołowego rury z obejmą. Łączenie obejmy z pionowym odcinkiem rury dwustronnymi spoinami pachwinowymi. Spoiny zabezpieczone powłoką antykorozyjną. Połączenie wysięgnika ze słupem za pomocą </w:t>
      </w:r>
      <w:r w:rsidR="00176D3C" w:rsidRPr="00B511E2">
        <w:t>w technologii zaakceptowanej przez Zamawiającego.</w:t>
      </w:r>
    </w:p>
    <w:p w:rsidR="00220BF4" w:rsidRPr="00B511E2" w:rsidRDefault="00220BF4" w:rsidP="00B35BC6">
      <w:pPr>
        <w:pStyle w:val="Greg-wypunktkreska"/>
        <w:numPr>
          <w:ilvl w:val="0"/>
          <w:numId w:val="0"/>
        </w:numPr>
        <w:tabs>
          <w:tab w:val="left" w:pos="1843"/>
        </w:tabs>
        <w:ind w:left="1843"/>
      </w:pPr>
      <w:r w:rsidRPr="00B511E2">
        <w:t>W górnej części wysięgnik zabezpieczony zaślepką uniemożliwiającą przedostawaniu się wody do środka.</w:t>
      </w:r>
    </w:p>
    <w:p w:rsidR="00220BF4" w:rsidRPr="00B511E2" w:rsidRDefault="00220BF4" w:rsidP="00B35BC6">
      <w:pPr>
        <w:pStyle w:val="Greg-wypunktkreska"/>
        <w:numPr>
          <w:ilvl w:val="0"/>
          <w:numId w:val="0"/>
        </w:numPr>
        <w:tabs>
          <w:tab w:val="left" w:pos="1843"/>
        </w:tabs>
        <w:ind w:left="1843"/>
      </w:pPr>
      <w:r w:rsidRPr="00B511E2">
        <w:t>Słupki gięte należy wykonać z rury stalowej ocynkowanej o średnicy 60mm i grubości ścianki min. 3,2mm z kotwą betonową oraz zaślepką w górnej części uniemożliwiającą przedostawaniu się wody do środka.</w:t>
      </w:r>
    </w:p>
    <w:p w:rsidR="00220BF4" w:rsidRPr="00B511E2" w:rsidRDefault="00220BF4" w:rsidP="00B35BC6">
      <w:pPr>
        <w:pStyle w:val="Greg-wypunktkreska"/>
        <w:numPr>
          <w:ilvl w:val="0"/>
          <w:numId w:val="0"/>
        </w:numPr>
        <w:tabs>
          <w:tab w:val="left" w:pos="1843"/>
        </w:tabs>
        <w:ind w:left="1843"/>
      </w:pPr>
      <w:r w:rsidRPr="00B511E2">
        <w:t>W dolnej części słupka element kotwiący zapobiegający wyrywaniu i obróceniu konstrukcji.</w:t>
      </w:r>
    </w:p>
    <w:p w:rsidR="00220BF4" w:rsidRPr="00B511E2" w:rsidRDefault="00220BF4" w:rsidP="00B35BC6">
      <w:pPr>
        <w:pStyle w:val="Greg-wypunktkreska"/>
        <w:numPr>
          <w:ilvl w:val="0"/>
          <w:numId w:val="0"/>
        </w:numPr>
        <w:tabs>
          <w:tab w:val="left" w:pos="1843"/>
        </w:tabs>
        <w:ind w:left="1843"/>
      </w:pPr>
      <w:r w:rsidRPr="00B511E2">
        <w:t>Maksymalne odgięcie (przesunięcie) równoległych odcinków słupka, mierzone prostopadle w osiach wynosi 0,4m. Maksymalna powierzchnia zamocowanego znaku drogowego i tabliczki wynosi 0,5m2, maksymalna wysokość zamocowanego znaku drogowego i tabliczki wynosi 0,9m. Maksymalna wysokość słupka liczona od poziomu posadowienia do zwieńczenia 3,8m.</w:t>
      </w:r>
    </w:p>
    <w:p w:rsidR="00220BF4" w:rsidRPr="00B511E2" w:rsidRDefault="00220BF4" w:rsidP="00B35BC6">
      <w:pPr>
        <w:pStyle w:val="Greg-wypunktkreska"/>
        <w:numPr>
          <w:ilvl w:val="0"/>
          <w:numId w:val="0"/>
        </w:numPr>
        <w:tabs>
          <w:tab w:val="left" w:pos="1843"/>
        </w:tabs>
        <w:ind w:left="1843"/>
      </w:pPr>
      <w:r w:rsidRPr="00B511E2">
        <w:t>Słupki zabezpieczone metodą cynkowania ogniowego powłoką cynkową min. 610g/m2.</w:t>
      </w:r>
    </w:p>
    <w:p w:rsidR="00B35BC6" w:rsidRPr="0062661D" w:rsidRDefault="00B35BC6" w:rsidP="00B35BC6">
      <w:pPr>
        <w:pStyle w:val="Greg-wypunktkreska"/>
        <w:numPr>
          <w:ilvl w:val="0"/>
          <w:numId w:val="0"/>
        </w:numPr>
        <w:tabs>
          <w:tab w:val="left" w:pos="1843"/>
        </w:tabs>
        <w:ind w:left="1843"/>
        <w:rPr>
          <w:highlight w:val="lightGray"/>
        </w:rPr>
      </w:pPr>
    </w:p>
    <w:p w:rsidR="00220BF4" w:rsidRPr="00B511E2" w:rsidRDefault="00220BF4" w:rsidP="00B511E2">
      <w:pPr>
        <w:pStyle w:val="Greg-podkreslenie"/>
        <w:ind w:left="1843" w:firstLine="0"/>
      </w:pPr>
      <w:r w:rsidRPr="00B511E2">
        <w:t>Posadowienie znaków</w:t>
      </w:r>
      <w:r w:rsidR="00B511E2" w:rsidRPr="00B511E2">
        <w:t xml:space="preserve"> pionowych</w:t>
      </w:r>
    </w:p>
    <w:p w:rsidR="00B511E2" w:rsidRDefault="00B511E2" w:rsidP="00B35BC6">
      <w:pPr>
        <w:pStyle w:val="Greg-wypunktkreska"/>
        <w:numPr>
          <w:ilvl w:val="0"/>
          <w:numId w:val="0"/>
        </w:numPr>
        <w:ind w:left="1843"/>
      </w:pPr>
    </w:p>
    <w:p w:rsidR="00220BF4" w:rsidRPr="00B511E2" w:rsidRDefault="00220BF4" w:rsidP="00B35BC6">
      <w:pPr>
        <w:pStyle w:val="Greg-wypunktkreska"/>
        <w:numPr>
          <w:ilvl w:val="0"/>
          <w:numId w:val="0"/>
        </w:numPr>
        <w:ind w:left="1843"/>
      </w:pPr>
      <w:r w:rsidRPr="00B511E2">
        <w:t>Fundament wykonany w kształcie prostopadłościanu z betonu C12/15.</w:t>
      </w:r>
    </w:p>
    <w:p w:rsidR="00220BF4" w:rsidRPr="00B511E2" w:rsidRDefault="00220BF4" w:rsidP="00B35BC6">
      <w:pPr>
        <w:pStyle w:val="Greg-wypunktkreska"/>
        <w:numPr>
          <w:ilvl w:val="0"/>
          <w:numId w:val="0"/>
        </w:numPr>
        <w:ind w:left="1843"/>
      </w:pPr>
      <w:r w:rsidRPr="00B511E2">
        <w:t>Dla średnicy słupka 60mm głębokość kotwienia 1,0m, przekrój poziomy fundamentu min. 0,35m*0,35m, wysokość fundamentu 0,9m.</w:t>
      </w:r>
    </w:p>
    <w:p w:rsidR="00220BF4" w:rsidRPr="00B511E2" w:rsidRDefault="00220BF4" w:rsidP="00B35BC6">
      <w:pPr>
        <w:pStyle w:val="Greg-wypunktkreska"/>
        <w:numPr>
          <w:ilvl w:val="0"/>
          <w:numId w:val="0"/>
        </w:numPr>
        <w:ind w:left="1843"/>
      </w:pPr>
      <w:r w:rsidRPr="00B511E2">
        <w:t>Dla średnicy słupka 76,1mm oraz 88,9mm głębokość kotwienia 1,2m, przekrój poziomy fundamentu min. 0,35m*0,35m, wysokość fundamentu 0,9m.</w:t>
      </w:r>
    </w:p>
    <w:p w:rsidR="00220BF4" w:rsidRPr="0062661D" w:rsidRDefault="00220BF4" w:rsidP="00905DD4">
      <w:pPr>
        <w:pStyle w:val="Greg-podkreslenie"/>
        <w:ind w:left="1134" w:hanging="357"/>
        <w:rPr>
          <w:highlight w:val="lightGray"/>
        </w:rPr>
      </w:pPr>
    </w:p>
    <w:p w:rsidR="00220BF4" w:rsidRDefault="00220BF4" w:rsidP="00B511E2">
      <w:pPr>
        <w:pStyle w:val="Greg-podkreslenie"/>
        <w:ind w:left="1843" w:firstLine="0"/>
      </w:pPr>
      <w:r w:rsidRPr="00B511E2">
        <w:t>Skrajnia pionowa i pozioma dla lokalizacji znaków</w:t>
      </w:r>
    </w:p>
    <w:p w:rsidR="00B511E2" w:rsidRPr="00B511E2" w:rsidRDefault="00B511E2" w:rsidP="00B511E2">
      <w:pPr>
        <w:pStyle w:val="Greg-podkreslenie"/>
        <w:ind w:left="1843" w:firstLine="0"/>
      </w:pPr>
    </w:p>
    <w:p w:rsidR="00220BF4" w:rsidRPr="00B511E2" w:rsidRDefault="00220BF4" w:rsidP="00B511E2">
      <w:pPr>
        <w:pStyle w:val="Greg-wypunktkreska"/>
        <w:numPr>
          <w:ilvl w:val="0"/>
          <w:numId w:val="0"/>
        </w:numPr>
        <w:ind w:left="1843"/>
      </w:pPr>
      <w:r w:rsidRPr="00B511E2">
        <w:t xml:space="preserve">Skrajnia pionowa i pozioma przy umieszczaniu znaków pionowych musi spełniać wszelkie wymogi wynikające z przepisów zawartych w </w:t>
      </w:r>
      <w:r w:rsidR="00797C28" w:rsidRPr="00797C28">
        <w:rPr>
          <w:highlight w:val="green"/>
        </w:rPr>
        <w:t>Rozporządzeniu dot. warunków technicznych jakim powinny odpowiadać znaki drogowe…….</w:t>
      </w:r>
    </w:p>
    <w:p w:rsidR="00220BF4" w:rsidRPr="00B511E2" w:rsidRDefault="00220BF4" w:rsidP="00B511E2">
      <w:pPr>
        <w:pStyle w:val="Greg-wypunktkreska"/>
        <w:numPr>
          <w:ilvl w:val="0"/>
          <w:numId w:val="0"/>
        </w:numPr>
        <w:ind w:left="1843"/>
      </w:pPr>
      <w:r w:rsidRPr="00B511E2">
        <w:t>Dolna krawędź znaku umiejscowionego nad chodnikiem i drogą rowerową musi być min. 2,5m od powierzchni chodnika lub drogi rowerowej.</w:t>
      </w:r>
    </w:p>
    <w:p w:rsidR="00220BF4" w:rsidRPr="00B511E2" w:rsidRDefault="00220BF4" w:rsidP="00B511E2">
      <w:pPr>
        <w:pStyle w:val="Greg-wypunktkreska"/>
        <w:numPr>
          <w:ilvl w:val="0"/>
          <w:numId w:val="0"/>
        </w:numPr>
        <w:ind w:left="1843"/>
      </w:pPr>
      <w:r w:rsidRPr="00B511E2">
        <w:t>Słupki znaków muszą być odsunięte od krawędzi drogi rowerowej na odległość min. 0,2m.</w:t>
      </w:r>
    </w:p>
    <w:p w:rsidR="00220BF4" w:rsidRPr="00B511E2" w:rsidRDefault="00220BF4" w:rsidP="00B511E2">
      <w:pPr>
        <w:pStyle w:val="Greg-wypunktkreska"/>
        <w:numPr>
          <w:ilvl w:val="0"/>
          <w:numId w:val="0"/>
        </w:numPr>
        <w:ind w:left="1843"/>
      </w:pPr>
      <w:r w:rsidRPr="00B511E2">
        <w:t>Krawędź boczna znaku musi być odsunięta na odległość min. 0,5m od jezdni głównej oraz 0,2m od drogi rowerowej.</w:t>
      </w:r>
    </w:p>
    <w:p w:rsidR="00220BF4" w:rsidRPr="00B511E2" w:rsidRDefault="00220BF4" w:rsidP="00B511E2">
      <w:pPr>
        <w:pStyle w:val="Greg-wypunktkreska"/>
        <w:numPr>
          <w:ilvl w:val="0"/>
          <w:numId w:val="0"/>
        </w:numPr>
        <w:ind w:left="1843"/>
      </w:pPr>
      <w:r w:rsidRPr="00B511E2">
        <w:t>Znaki usytuowane w pasie zieleni należy umieszczać z zachowaniem skrajni pionowej od powierzchni terenu 2,2m przy jednoczesnym zachowaniu skrajni poziomej 0,5m od krawędzi jezdni oraz 0,2m do krawędzi drogi rowerowej.</w:t>
      </w:r>
    </w:p>
    <w:p w:rsidR="00905DD4" w:rsidRPr="0062661D" w:rsidRDefault="00905DD4" w:rsidP="00905DD4">
      <w:pPr>
        <w:pStyle w:val="Greg-wypunktkreska"/>
        <w:numPr>
          <w:ilvl w:val="0"/>
          <w:numId w:val="0"/>
        </w:numPr>
        <w:ind w:left="1560"/>
        <w:rPr>
          <w:highlight w:val="lightGray"/>
        </w:rPr>
      </w:pPr>
    </w:p>
    <w:p w:rsidR="00220BF4" w:rsidRPr="00B511E2" w:rsidRDefault="00220BF4" w:rsidP="00B511E2">
      <w:pPr>
        <w:pStyle w:val="Greg-podkreslenie"/>
        <w:ind w:left="1843" w:firstLine="0"/>
      </w:pPr>
      <w:r w:rsidRPr="00B511E2">
        <w:t>Parametry techniczne dla znaków pionowych</w:t>
      </w:r>
    </w:p>
    <w:p w:rsidR="00905DD4" w:rsidRPr="00B511E2" w:rsidRDefault="00905DD4" w:rsidP="00B511E2">
      <w:pPr>
        <w:pStyle w:val="Greg-podkreslenie"/>
        <w:ind w:left="1843" w:firstLine="0"/>
      </w:pPr>
    </w:p>
    <w:p w:rsidR="00220BF4" w:rsidRPr="00B511E2" w:rsidRDefault="00220BF4" w:rsidP="00B511E2">
      <w:pPr>
        <w:pStyle w:val="Greg-wypunktkreska"/>
        <w:numPr>
          <w:ilvl w:val="0"/>
          <w:numId w:val="0"/>
        </w:numPr>
        <w:ind w:left="1843"/>
      </w:pPr>
      <w:r w:rsidRPr="00B511E2">
        <w:t>Tablica znaku, mocowania oraz słupki powinny odpowiadać klasie nacisku wiatru – WL1.</w:t>
      </w:r>
    </w:p>
    <w:p w:rsidR="00220BF4" w:rsidRPr="00B511E2" w:rsidRDefault="00220BF4" w:rsidP="00B511E2">
      <w:pPr>
        <w:pStyle w:val="Greg-wypunktkreska"/>
        <w:numPr>
          <w:ilvl w:val="0"/>
          <w:numId w:val="0"/>
        </w:numPr>
        <w:ind w:left="1843"/>
      </w:pPr>
      <w:r w:rsidRPr="00B511E2">
        <w:t>Zmienny nacisk wynikający z zaśnieżenia – klasa DSL0 (nie określono działania).</w:t>
      </w:r>
    </w:p>
    <w:p w:rsidR="00220BF4" w:rsidRPr="00B511E2" w:rsidRDefault="00220BF4" w:rsidP="00B511E2">
      <w:pPr>
        <w:pStyle w:val="Greg-wypunktkreska"/>
        <w:numPr>
          <w:ilvl w:val="0"/>
          <w:numId w:val="0"/>
        </w:numPr>
        <w:ind w:left="1843"/>
      </w:pPr>
      <w:r w:rsidRPr="00B511E2">
        <w:t>Obciążenie skupione – klasa PL1.</w:t>
      </w:r>
    </w:p>
    <w:p w:rsidR="00220BF4" w:rsidRPr="00B511E2" w:rsidRDefault="00220BF4" w:rsidP="00B511E2">
      <w:pPr>
        <w:pStyle w:val="Greg-wypunktkreska"/>
        <w:numPr>
          <w:ilvl w:val="0"/>
          <w:numId w:val="0"/>
        </w:numPr>
        <w:ind w:left="1843"/>
      </w:pPr>
      <w:r w:rsidRPr="00B511E2">
        <w:t>Wykonywanie otworów w powierzchni czołowej znaku - klasa P3 (wykonywanie otworów w powierzchni czołowej znaku jest niedopuszczalne).</w:t>
      </w:r>
    </w:p>
    <w:p w:rsidR="00220BF4" w:rsidRPr="00B511E2" w:rsidRDefault="00220BF4" w:rsidP="00B511E2">
      <w:pPr>
        <w:pStyle w:val="Greg-wypunktkreska"/>
        <w:numPr>
          <w:ilvl w:val="0"/>
          <w:numId w:val="0"/>
        </w:numPr>
        <w:ind w:left="1843"/>
      </w:pPr>
      <w:r w:rsidRPr="00B511E2">
        <w:t>Krawędzie tablic znaków – klasa E2 (chronione przez oklejenie, uformowanie, wytłoczenie lub obłożenie ramą krawędziową).</w:t>
      </w:r>
    </w:p>
    <w:p w:rsidR="00220BF4" w:rsidRPr="00B511E2" w:rsidRDefault="00220BF4" w:rsidP="00B511E2">
      <w:pPr>
        <w:pStyle w:val="Greg-wypunktkreska"/>
        <w:numPr>
          <w:ilvl w:val="0"/>
          <w:numId w:val="0"/>
        </w:numPr>
        <w:ind w:left="1843"/>
      </w:pPr>
      <w:r w:rsidRPr="00B511E2">
        <w:t>Ochrona powierzchni, odporność na korozję – klasa SP1 (powłoka ochronna).</w:t>
      </w:r>
    </w:p>
    <w:p w:rsidR="00220BF4" w:rsidRPr="00B511E2" w:rsidRDefault="00220BF4" w:rsidP="00B511E2">
      <w:pPr>
        <w:pStyle w:val="Greg-wypunktkreska"/>
        <w:numPr>
          <w:ilvl w:val="0"/>
          <w:numId w:val="0"/>
        </w:numPr>
        <w:ind w:left="1843"/>
      </w:pPr>
      <w:r w:rsidRPr="00B511E2">
        <w:t>Promienie narożników powinny być większe niż 10mm.</w:t>
      </w:r>
    </w:p>
    <w:p w:rsidR="00905DD4" w:rsidRPr="0062661D" w:rsidRDefault="00905DD4" w:rsidP="00905DD4">
      <w:pPr>
        <w:pStyle w:val="Greg-wypunktkreska"/>
        <w:numPr>
          <w:ilvl w:val="0"/>
          <w:numId w:val="0"/>
        </w:numPr>
        <w:ind w:left="1134"/>
        <w:rPr>
          <w:highlight w:val="lightGray"/>
        </w:rPr>
      </w:pPr>
    </w:p>
    <w:p w:rsidR="00220BF4" w:rsidRPr="00B511E2" w:rsidRDefault="00220BF4" w:rsidP="00B511E2">
      <w:pPr>
        <w:pStyle w:val="Greg-podkreslenie"/>
        <w:ind w:left="1843" w:firstLine="0"/>
      </w:pPr>
      <w:r w:rsidRPr="00B511E2">
        <w:t>Parametry techniczne dla słupków</w:t>
      </w:r>
    </w:p>
    <w:p w:rsidR="00220BF4" w:rsidRPr="00B511E2" w:rsidRDefault="00220BF4" w:rsidP="00B511E2">
      <w:pPr>
        <w:pStyle w:val="Greg-wypunktkreska"/>
        <w:numPr>
          <w:ilvl w:val="0"/>
          <w:numId w:val="0"/>
        </w:numPr>
        <w:ind w:left="1843"/>
      </w:pPr>
      <w:r w:rsidRPr="00B511E2">
        <w:t>Cynkowanie ogniowe zanurzeniowe należy wykonać zgodnie z normą EN ISO 1461 lub EN 10240.</w:t>
      </w:r>
    </w:p>
    <w:p w:rsidR="00905DD4" w:rsidRPr="0032581B" w:rsidRDefault="00905DD4" w:rsidP="00905DD4">
      <w:pPr>
        <w:pStyle w:val="Greg-wypunktkreska"/>
        <w:numPr>
          <w:ilvl w:val="0"/>
          <w:numId w:val="0"/>
        </w:numPr>
        <w:ind w:left="1134"/>
      </w:pPr>
    </w:p>
    <w:p w:rsidR="005449DE" w:rsidRPr="0032581B" w:rsidRDefault="005449DE" w:rsidP="007F10CA">
      <w:pPr>
        <w:pStyle w:val="Greg-numer4"/>
      </w:pPr>
      <w:r w:rsidRPr="0032581B">
        <w:lastRenderedPageBreak/>
        <w:t>Oznakowanie poziome</w:t>
      </w:r>
      <w:r w:rsidR="0032581B" w:rsidRPr="0032581B">
        <w:t xml:space="preserve"> </w:t>
      </w:r>
      <w:r w:rsidR="0032581B">
        <w:t>–</w:t>
      </w:r>
      <w:r w:rsidR="0032581B" w:rsidRPr="0032581B">
        <w:t xml:space="preserve"> </w:t>
      </w:r>
      <w:r w:rsidR="0032581B">
        <w:t>prace odtworzeniowe</w:t>
      </w:r>
    </w:p>
    <w:p w:rsidR="00905DD4" w:rsidRPr="0032581B" w:rsidRDefault="00905DD4" w:rsidP="005449DE">
      <w:pPr>
        <w:pStyle w:val="Greg-tekst"/>
      </w:pPr>
      <w:r w:rsidRPr="0032581B">
        <w:t xml:space="preserve">Wykonawca zobowiązany jest do odtworzenia istniejącego oznakowania poziomego tylko w miejscach gdzie nastąpiła jego dewastacja lub uszkodzenie wykonywanymi pracami budowlanymi prowadzonymi przez Wykonawcę związanymi z realizacją doświetlenia przejść dla pieszych. </w:t>
      </w:r>
    </w:p>
    <w:p w:rsidR="005449DE" w:rsidRPr="0032581B" w:rsidRDefault="005449DE" w:rsidP="005449DE">
      <w:pPr>
        <w:pStyle w:val="Greg-tekst"/>
      </w:pPr>
      <w:r w:rsidRPr="0032581B">
        <w:t xml:space="preserve">Przed przestąpieniem do </w:t>
      </w:r>
      <w:r w:rsidR="00620D6E" w:rsidRPr="0032581B">
        <w:t>odtwarzania (</w:t>
      </w:r>
      <w:r w:rsidRPr="0032581B">
        <w:t>wykonania</w:t>
      </w:r>
      <w:r w:rsidR="00620D6E" w:rsidRPr="0032581B">
        <w:t>)</w:t>
      </w:r>
      <w:r w:rsidRPr="0032581B">
        <w:t xml:space="preserve"> </w:t>
      </w:r>
      <w:r w:rsidR="0032581B" w:rsidRPr="0032581B">
        <w:t xml:space="preserve">fragmentów </w:t>
      </w:r>
      <w:r w:rsidR="00620D6E" w:rsidRPr="0032581B">
        <w:t xml:space="preserve">uszkodzonego </w:t>
      </w:r>
      <w:r w:rsidRPr="0032581B">
        <w:t xml:space="preserve">oznakowania poziomego należy wykonać jego trasowanie </w:t>
      </w:r>
      <w:r w:rsidR="00620D6E" w:rsidRPr="0032581B">
        <w:t>(</w:t>
      </w:r>
      <w:r w:rsidRPr="0032581B">
        <w:t>na jezdnia</w:t>
      </w:r>
      <w:r w:rsidR="00905DD4" w:rsidRPr="0032581B">
        <w:t xml:space="preserve"> lub drogach rowerowych</w:t>
      </w:r>
      <w:r w:rsidR="00620D6E" w:rsidRPr="0032581B">
        <w:t>)</w:t>
      </w:r>
      <w:r w:rsidRPr="0032581B">
        <w:t xml:space="preserve">. Trasowanie oznakowania poziomego </w:t>
      </w:r>
      <w:r w:rsidR="0032581B" w:rsidRPr="0032581B">
        <w:t xml:space="preserve"> w zakresie odtworzeniowym po robotach budowlanych </w:t>
      </w:r>
      <w:r w:rsidRPr="0032581B">
        <w:t>należy przedstawić do odbioru i zatwierdzenia Zamawiającemu</w:t>
      </w:r>
      <w:r w:rsidR="00905DD4" w:rsidRPr="0032581B">
        <w:t xml:space="preserve">  (ZDMiKP w Bydgoszczy)</w:t>
      </w:r>
      <w:r w:rsidRPr="0032581B">
        <w:t xml:space="preserve">. </w:t>
      </w:r>
    </w:p>
    <w:p w:rsidR="005449DE" w:rsidRPr="0032581B" w:rsidRDefault="005449DE" w:rsidP="005449DE">
      <w:pPr>
        <w:pStyle w:val="Greg-tekst"/>
      </w:pPr>
    </w:p>
    <w:p w:rsidR="005449DE" w:rsidRPr="0032581B" w:rsidRDefault="005449DE" w:rsidP="007F10CA">
      <w:pPr>
        <w:pStyle w:val="Greg-podkreslenie"/>
      </w:pPr>
      <w:r w:rsidRPr="0032581B">
        <w:t>Sposób wykonania oznakowania poziomego</w:t>
      </w:r>
      <w:r w:rsidR="0032581B" w:rsidRPr="0032581B">
        <w:t xml:space="preserve"> – odtworzenie po robotach budowlanych</w:t>
      </w:r>
    </w:p>
    <w:p w:rsidR="005449DE" w:rsidRPr="0032581B" w:rsidRDefault="005449DE" w:rsidP="007F10CA">
      <w:pPr>
        <w:pStyle w:val="Greg-wypunktkreska"/>
      </w:pPr>
      <w:r w:rsidRPr="0032581B">
        <w:t xml:space="preserve">Oznakowanie poziome należy </w:t>
      </w:r>
      <w:r w:rsidR="007F10CA" w:rsidRPr="0032581B">
        <w:t xml:space="preserve">wykonać, </w:t>
      </w:r>
      <w:r w:rsidR="00CF23AC" w:rsidRPr="0032581B">
        <w:t xml:space="preserve">w technologii zgodnej z wykonaniem pierwotnym znaku </w:t>
      </w:r>
      <w:r w:rsidR="00620D6E" w:rsidRPr="0032581B">
        <w:t>poziomego (</w:t>
      </w:r>
      <w:r w:rsidR="00CF23AC" w:rsidRPr="0032581B">
        <w:t>uszkodzonego</w:t>
      </w:r>
      <w:r w:rsidR="0032581B" w:rsidRPr="0032581B">
        <w:t xml:space="preserve"> podczas prowadzenia prac budowlanych</w:t>
      </w:r>
      <w:r w:rsidR="00620D6E" w:rsidRPr="0032581B">
        <w:t>)</w:t>
      </w:r>
      <w:r w:rsidR="00CF23AC" w:rsidRPr="0032581B">
        <w:t xml:space="preserve">. W przypadku uszkodzenia znaku w technologii grubowarstwowej  </w:t>
      </w:r>
      <w:r w:rsidR="00620D6E" w:rsidRPr="0032581B">
        <w:t xml:space="preserve">należy odtworzyć znak w technologii grubowarstwowej, w przypadku znaków malowanych cienkowarstwowo należy odmalować je również cienkowarstwowo przy użyciu farby do wymalowań </w:t>
      </w:r>
      <w:proofErr w:type="spellStart"/>
      <w:r w:rsidR="00620D6E" w:rsidRPr="0032581B">
        <w:t>drogowych</w:t>
      </w:r>
      <w:proofErr w:type="spellEnd"/>
      <w:r w:rsidR="00620D6E" w:rsidRPr="0032581B">
        <w:t xml:space="preserve"> </w:t>
      </w:r>
    </w:p>
    <w:p w:rsidR="00620D6E" w:rsidRPr="0032581B" w:rsidRDefault="00620D6E" w:rsidP="00220BF4">
      <w:pPr>
        <w:pStyle w:val="Greg-podkreslenie"/>
      </w:pPr>
    </w:p>
    <w:p w:rsidR="00220BF4" w:rsidRPr="0032581B" w:rsidRDefault="00220BF4" w:rsidP="00220BF4">
      <w:pPr>
        <w:pStyle w:val="Greg-podkreslenie"/>
      </w:pPr>
      <w:r w:rsidRPr="0032581B">
        <w:t>Parametry techniczne oznakowania poziomego</w:t>
      </w:r>
    </w:p>
    <w:p w:rsidR="00620D6E" w:rsidRPr="0032581B" w:rsidRDefault="00220BF4" w:rsidP="00905DD4">
      <w:pPr>
        <w:pStyle w:val="Greg-wypunktkreska"/>
        <w:numPr>
          <w:ilvl w:val="0"/>
          <w:numId w:val="13"/>
        </w:numPr>
        <w:ind w:left="1134" w:hanging="357"/>
      </w:pPr>
      <w:r w:rsidRPr="0032581B">
        <w:t>Grubość nakładanej warstwy</w:t>
      </w:r>
      <w:r w:rsidR="00620D6E" w:rsidRPr="0032581B">
        <w:t>:</w:t>
      </w:r>
    </w:p>
    <w:p w:rsidR="00220BF4" w:rsidRPr="0032581B" w:rsidRDefault="00620D6E" w:rsidP="00620D6E">
      <w:pPr>
        <w:pStyle w:val="Greg-wypunktkreska"/>
        <w:numPr>
          <w:ilvl w:val="0"/>
          <w:numId w:val="0"/>
        </w:numPr>
        <w:ind w:left="1134"/>
      </w:pPr>
      <w:r w:rsidRPr="0032581B">
        <w:t xml:space="preserve">          oznakowanie cienkowarstwowe</w:t>
      </w:r>
      <w:r w:rsidR="00220BF4" w:rsidRPr="0032581B">
        <w:t xml:space="preserve"> min 0,6 mm,</w:t>
      </w:r>
    </w:p>
    <w:p w:rsidR="00620D6E" w:rsidRPr="0032581B" w:rsidRDefault="00620D6E" w:rsidP="00620D6E">
      <w:pPr>
        <w:pStyle w:val="Greg-wypunktkreska"/>
        <w:numPr>
          <w:ilvl w:val="0"/>
          <w:numId w:val="0"/>
        </w:numPr>
        <w:ind w:left="1134"/>
      </w:pPr>
      <w:r w:rsidRPr="0032581B">
        <w:t xml:space="preserve">          oznakowanie grubowarstwowe min 3,0 mm i nie więcej niż 5 mm,</w:t>
      </w:r>
    </w:p>
    <w:p w:rsidR="00220BF4" w:rsidRPr="0032581B" w:rsidRDefault="00220BF4" w:rsidP="00905DD4">
      <w:pPr>
        <w:pStyle w:val="Greg-wypunktkreska"/>
        <w:numPr>
          <w:ilvl w:val="0"/>
          <w:numId w:val="13"/>
        </w:numPr>
        <w:ind w:left="1134" w:hanging="357"/>
      </w:pPr>
      <w:r w:rsidRPr="0032581B">
        <w:t>Współczynnik luminacji β - 0,3 (widoczność w dzień),</w:t>
      </w:r>
    </w:p>
    <w:p w:rsidR="00220BF4" w:rsidRPr="0032581B" w:rsidRDefault="00220BF4" w:rsidP="00905DD4">
      <w:pPr>
        <w:pStyle w:val="Greg-wypunktkreska"/>
        <w:numPr>
          <w:ilvl w:val="0"/>
          <w:numId w:val="13"/>
        </w:numPr>
        <w:ind w:left="1134" w:hanging="357"/>
      </w:pPr>
      <w:r w:rsidRPr="0032581B">
        <w:t>Powierzchniowy współczynnik odblasku [mcd/m2lx] – 100 (widoczność w nocy),</w:t>
      </w:r>
    </w:p>
    <w:p w:rsidR="00220BF4" w:rsidRPr="0032581B" w:rsidRDefault="00220BF4" w:rsidP="00905DD4">
      <w:pPr>
        <w:pStyle w:val="Greg-wypunktkreska"/>
        <w:numPr>
          <w:ilvl w:val="0"/>
          <w:numId w:val="13"/>
        </w:numPr>
        <w:ind w:left="1134" w:hanging="357"/>
      </w:pPr>
      <w:r w:rsidRPr="0032581B">
        <w:t>Wskaźnik szorstkości SRT – 45,</w:t>
      </w:r>
    </w:p>
    <w:p w:rsidR="00220BF4" w:rsidRPr="0032581B" w:rsidRDefault="00220BF4" w:rsidP="00905DD4">
      <w:pPr>
        <w:pStyle w:val="Greg-wypunktkreska"/>
        <w:numPr>
          <w:ilvl w:val="0"/>
          <w:numId w:val="13"/>
        </w:numPr>
        <w:ind w:left="1134" w:hanging="357"/>
      </w:pPr>
      <w:r w:rsidRPr="0032581B">
        <w:t>Trwałość wg skali LC PC – 6,</w:t>
      </w:r>
    </w:p>
    <w:p w:rsidR="00220BF4" w:rsidRPr="0032581B" w:rsidRDefault="00220BF4" w:rsidP="00905DD4">
      <w:pPr>
        <w:pStyle w:val="Greg-wypunktkreska"/>
        <w:numPr>
          <w:ilvl w:val="0"/>
          <w:numId w:val="13"/>
        </w:numPr>
        <w:ind w:left="1134" w:hanging="357"/>
      </w:pPr>
      <w:r w:rsidRPr="0032581B">
        <w:t>Oznakowanie poziome należy nanosić przy temperaturze powyżej 5°C, i nie większej niż 40°C.</w:t>
      </w:r>
    </w:p>
    <w:p w:rsidR="00620D6E" w:rsidRPr="0032581B" w:rsidRDefault="00620D6E" w:rsidP="00220BF4">
      <w:pPr>
        <w:pStyle w:val="Greg-podkreslenie"/>
      </w:pPr>
    </w:p>
    <w:p w:rsidR="00220BF4" w:rsidRPr="0032581B" w:rsidRDefault="00220BF4" w:rsidP="00220BF4">
      <w:pPr>
        <w:pStyle w:val="Greg-podkreslenie"/>
      </w:pPr>
      <w:r w:rsidRPr="0032581B">
        <w:t>Dokładność wykonania oznakowania poziomego</w:t>
      </w:r>
    </w:p>
    <w:p w:rsidR="00220BF4" w:rsidRPr="0032581B" w:rsidRDefault="00220BF4" w:rsidP="00905DD4">
      <w:pPr>
        <w:pStyle w:val="Greg-wypunktkreska"/>
        <w:numPr>
          <w:ilvl w:val="0"/>
          <w:numId w:val="13"/>
        </w:numPr>
        <w:ind w:left="1134" w:hanging="357"/>
      </w:pPr>
      <w:r w:rsidRPr="0032581B">
        <w:t>Tolerancja nowo wykonanego oznakowania poziomego powinna odpowiadać następującym wymaganiom:</w:t>
      </w:r>
    </w:p>
    <w:p w:rsidR="00220BF4" w:rsidRPr="0032581B" w:rsidRDefault="00220BF4" w:rsidP="00905DD4">
      <w:pPr>
        <w:pStyle w:val="Greg-wypunktkreskapodciecie"/>
        <w:numPr>
          <w:ilvl w:val="1"/>
          <w:numId w:val="13"/>
        </w:numPr>
      </w:pPr>
      <w:r w:rsidRPr="0032581B">
        <w:t>Szerokość linii nie może różnić się od wymaganej o więcej niż ± 5mm.</w:t>
      </w:r>
    </w:p>
    <w:p w:rsidR="00220BF4" w:rsidRPr="0032581B" w:rsidRDefault="00220BF4" w:rsidP="00905DD4">
      <w:pPr>
        <w:pStyle w:val="Greg-wypunktkreskapodciecie"/>
        <w:numPr>
          <w:ilvl w:val="1"/>
          <w:numId w:val="13"/>
        </w:numPr>
      </w:pPr>
      <w:r w:rsidRPr="0032581B">
        <w:t>Długość linii może być mniejsza od wymaganej nie więcej niż o 50mm.</w:t>
      </w:r>
    </w:p>
    <w:p w:rsidR="00220BF4" w:rsidRPr="0032581B" w:rsidRDefault="00220BF4" w:rsidP="00905DD4">
      <w:pPr>
        <w:pStyle w:val="Greg-wypunktkreskapodciecie"/>
        <w:numPr>
          <w:ilvl w:val="1"/>
          <w:numId w:val="13"/>
        </w:numPr>
      </w:pPr>
      <w:r w:rsidRPr="0032581B">
        <w:t>Długość linii może być większa od wymaganej nie więcej niż o 150mm.</w:t>
      </w:r>
    </w:p>
    <w:p w:rsidR="00220BF4" w:rsidRPr="0032581B" w:rsidRDefault="00220BF4" w:rsidP="00905DD4">
      <w:pPr>
        <w:pStyle w:val="Greg-wypunktkreskapodciecie"/>
        <w:numPr>
          <w:ilvl w:val="1"/>
          <w:numId w:val="13"/>
        </w:numPr>
      </w:pPr>
      <w:r w:rsidRPr="0032581B">
        <w:t>Dla strzałek, liter i cyfr rozstaw punktów narożnikowych nie może mieć większej odchyłki od wymaganego wzoru niż ±50mm dla wymiaru długości i ±20mm dla wymiaru szerokości.</w:t>
      </w:r>
    </w:p>
    <w:p w:rsidR="00220BF4" w:rsidRPr="0032581B" w:rsidRDefault="00220BF4" w:rsidP="00905DD4">
      <w:pPr>
        <w:pStyle w:val="Greg-wypunktkreskapodciecie"/>
        <w:numPr>
          <w:ilvl w:val="1"/>
          <w:numId w:val="13"/>
        </w:numPr>
      </w:pPr>
      <w:r w:rsidRPr="0032581B">
        <w:t xml:space="preserve">Dla linii przerywanych długość cyklu składającego się z linii i przerwy nie może odbiegać od średniej liczonej z 10 kolejnych cykli o więcej niż ±50mm długości nominalnej. </w:t>
      </w:r>
    </w:p>
    <w:p w:rsidR="0032581B" w:rsidRPr="0032581B" w:rsidRDefault="0032581B" w:rsidP="0032581B">
      <w:pPr>
        <w:pStyle w:val="Greg-wypunktkreskapodciecie"/>
        <w:numPr>
          <w:ilvl w:val="0"/>
          <w:numId w:val="0"/>
        </w:numPr>
        <w:ind w:left="2157"/>
      </w:pPr>
    </w:p>
    <w:p w:rsidR="00220BF4" w:rsidRDefault="00220BF4" w:rsidP="00220BF4">
      <w:pPr>
        <w:pStyle w:val="Greg-tekst"/>
      </w:pPr>
      <w:r w:rsidRPr="0032581B">
        <w:t>Wszystkie materiały użyte do poziomego oznakowania dróg muszą posiadać aprobatę techniczną wydaną przez Instytut Badawczy Dróg i Mostów lub krajową deklaracj</w:t>
      </w:r>
      <w:r w:rsidR="00C22294" w:rsidRPr="0032581B">
        <w:t>ę</w:t>
      </w:r>
      <w:r w:rsidRPr="0032581B">
        <w:t xml:space="preserve"> zgodności materiału budowlanego. Wykonawca bierze na siebie pełną odpowiedzialność za właściwe wykonanie robót.</w:t>
      </w:r>
    </w:p>
    <w:p w:rsidR="0032581B" w:rsidRDefault="0032581B" w:rsidP="00220BF4">
      <w:pPr>
        <w:pStyle w:val="Greg-tekst"/>
      </w:pPr>
    </w:p>
    <w:p w:rsidR="0032581B" w:rsidRDefault="0032581B" w:rsidP="00220BF4">
      <w:pPr>
        <w:pStyle w:val="Greg-tekst"/>
      </w:pPr>
    </w:p>
    <w:p w:rsidR="0032581B" w:rsidRDefault="0032581B" w:rsidP="00220BF4">
      <w:pPr>
        <w:pStyle w:val="Greg-tekst"/>
      </w:pPr>
    </w:p>
    <w:p w:rsidR="0032581B" w:rsidRPr="00E934DC" w:rsidRDefault="0032581B" w:rsidP="00220BF4">
      <w:pPr>
        <w:pStyle w:val="Greg-tekst"/>
      </w:pPr>
    </w:p>
    <w:p w:rsidR="007F10CA" w:rsidRPr="00E934DC" w:rsidRDefault="007F10CA" w:rsidP="00F926DE">
      <w:pPr>
        <w:pStyle w:val="Greg-tekst"/>
      </w:pPr>
    </w:p>
    <w:p w:rsidR="006720B8" w:rsidRPr="00CF4B13" w:rsidRDefault="006720B8" w:rsidP="007F10CA">
      <w:pPr>
        <w:pStyle w:val="Greg-numer2"/>
        <w:rPr>
          <w:color w:val="auto"/>
        </w:rPr>
      </w:pPr>
      <w:bookmarkStart w:id="13" w:name="_Toc392790828"/>
      <w:bookmarkStart w:id="14" w:name="_Toc466024622"/>
      <w:bookmarkStart w:id="15" w:name="_Toc486592623"/>
      <w:bookmarkStart w:id="16" w:name="_Toc505515210"/>
      <w:r w:rsidRPr="00CF4B13">
        <w:rPr>
          <w:color w:val="auto"/>
        </w:rPr>
        <w:t>Odbiór robót</w:t>
      </w:r>
      <w:bookmarkEnd w:id="13"/>
      <w:bookmarkEnd w:id="14"/>
      <w:bookmarkEnd w:id="15"/>
      <w:bookmarkEnd w:id="16"/>
    </w:p>
    <w:p w:rsidR="006720B8" w:rsidRPr="00CF4B13" w:rsidRDefault="006720B8" w:rsidP="00F926DE">
      <w:pPr>
        <w:pStyle w:val="Greg-tekst"/>
      </w:pPr>
      <w:r w:rsidRPr="00CF4B13">
        <w:t>Zamawiaj</w:t>
      </w:r>
      <w:r w:rsidRPr="00CF4B13">
        <w:rPr>
          <w:rFonts w:cs="TimesNewRoman,Bold"/>
        </w:rPr>
        <w:t>ą</w:t>
      </w:r>
      <w:r w:rsidRPr="00CF4B13">
        <w:t>cy ustala nast</w:t>
      </w:r>
      <w:r w:rsidRPr="00CF4B13">
        <w:rPr>
          <w:rFonts w:cs="TimesNewRoman,Bold"/>
        </w:rPr>
        <w:t>ę</w:t>
      </w:r>
      <w:r w:rsidRPr="00CF4B13">
        <w:t>puj</w:t>
      </w:r>
      <w:r w:rsidRPr="00CF4B13">
        <w:rPr>
          <w:rFonts w:cs="TimesNewRoman,Bold"/>
        </w:rPr>
        <w:t>ą</w:t>
      </w:r>
      <w:r w:rsidRPr="00CF4B13">
        <w:t>ce rodzaje odbiorów:</w:t>
      </w:r>
    </w:p>
    <w:p w:rsidR="00404A80" w:rsidRPr="00CF4B13" w:rsidRDefault="00404A80" w:rsidP="00404A80">
      <w:pPr>
        <w:pStyle w:val="Greg-wypunktkreska"/>
      </w:pPr>
      <w:r w:rsidRPr="00CF4B13">
        <w:t>Odbiór dokumentacji projektowej wraz SST,</w:t>
      </w:r>
    </w:p>
    <w:p w:rsidR="00404A80" w:rsidRPr="00CF4B13" w:rsidRDefault="00404A80" w:rsidP="00A93F6C">
      <w:pPr>
        <w:pStyle w:val="Greg-wypunktkreska"/>
      </w:pPr>
      <w:r w:rsidRPr="00CF4B13">
        <w:t>Odbiór robót zanikających i ulegających zakryciu,</w:t>
      </w:r>
    </w:p>
    <w:p w:rsidR="00404A80" w:rsidRPr="00CF4B13" w:rsidRDefault="006720B8" w:rsidP="00A93F6C">
      <w:pPr>
        <w:pStyle w:val="Greg-wypunktkreska"/>
      </w:pPr>
      <w:r w:rsidRPr="00CF4B13">
        <w:t xml:space="preserve">Odbiór </w:t>
      </w:r>
      <w:r w:rsidR="00404A80" w:rsidRPr="00CF4B13">
        <w:t xml:space="preserve">końcowy </w:t>
      </w:r>
      <w:r w:rsidRPr="00CF4B13">
        <w:t>robót budowlanych</w:t>
      </w:r>
      <w:r w:rsidR="00404A80" w:rsidRPr="00CF4B13">
        <w:t>,</w:t>
      </w:r>
    </w:p>
    <w:p w:rsidR="006720B8" w:rsidRPr="00CF4B13" w:rsidRDefault="00404A80" w:rsidP="00A93F6C">
      <w:pPr>
        <w:pStyle w:val="Greg-wypunktkreska"/>
      </w:pPr>
      <w:r w:rsidRPr="00CF4B13">
        <w:t>Odbiór ostateczny po okresie gwarancji</w:t>
      </w:r>
      <w:r w:rsidR="006720B8" w:rsidRPr="00CF4B13">
        <w:t>.</w:t>
      </w:r>
    </w:p>
    <w:p w:rsidR="006720B8" w:rsidRPr="00CF4B13" w:rsidRDefault="006720B8" w:rsidP="007F10CA">
      <w:pPr>
        <w:pStyle w:val="Greg-numer3"/>
        <w:rPr>
          <w:color w:val="auto"/>
        </w:rPr>
      </w:pPr>
      <w:bookmarkStart w:id="17" w:name="_Toc466024623"/>
      <w:bookmarkStart w:id="18" w:name="_Toc486592624"/>
      <w:r w:rsidRPr="00CF4B13">
        <w:rPr>
          <w:color w:val="auto"/>
        </w:rPr>
        <w:t>Odbiór dokumentacji projektowej wraz z SST</w:t>
      </w:r>
      <w:bookmarkEnd w:id="17"/>
      <w:bookmarkEnd w:id="18"/>
    </w:p>
    <w:p w:rsidR="006720B8" w:rsidRPr="00CF4B13" w:rsidRDefault="006720B8" w:rsidP="00F926DE">
      <w:pPr>
        <w:pStyle w:val="Greg-tekst"/>
      </w:pPr>
      <w:r w:rsidRPr="00CF4B13">
        <w:t xml:space="preserve">Zasady ogólne i szczegóły odbiorów dokumentacji projektowej i </w:t>
      </w:r>
      <w:r w:rsidR="00404A80" w:rsidRPr="00CF4B13">
        <w:t>sposobu jej przekazania Zamawiającemu zostaną</w:t>
      </w:r>
      <w:r w:rsidR="001F4577" w:rsidRPr="00CF4B13">
        <w:t xml:space="preserve"> </w:t>
      </w:r>
      <w:r w:rsidRPr="00CF4B13">
        <w:t xml:space="preserve">określone w Umowie. </w:t>
      </w:r>
    </w:p>
    <w:p w:rsidR="006720B8" w:rsidRPr="00CF4B13" w:rsidRDefault="006720B8" w:rsidP="007F10CA">
      <w:pPr>
        <w:pStyle w:val="Greg-numer3"/>
        <w:rPr>
          <w:color w:val="auto"/>
        </w:rPr>
      </w:pPr>
      <w:bookmarkStart w:id="19" w:name="_Toc466024624"/>
      <w:bookmarkStart w:id="20" w:name="_Toc486592625"/>
      <w:r w:rsidRPr="00CF4B13">
        <w:rPr>
          <w:color w:val="auto"/>
        </w:rPr>
        <w:t>Odbiór robót budowlanych</w:t>
      </w:r>
      <w:bookmarkEnd w:id="19"/>
      <w:bookmarkEnd w:id="20"/>
    </w:p>
    <w:p w:rsidR="006720B8" w:rsidRPr="00CF4B13" w:rsidRDefault="006720B8" w:rsidP="00F926DE">
      <w:pPr>
        <w:pStyle w:val="Greg-tekst"/>
      </w:pPr>
      <w:bookmarkStart w:id="21" w:name="_Toc392790829"/>
      <w:r w:rsidRPr="00CF4B13">
        <w:t>Odbiór robót budowlanych:</w:t>
      </w:r>
    </w:p>
    <w:p w:rsidR="006720B8" w:rsidRPr="00CF4B13" w:rsidRDefault="006720B8" w:rsidP="00A93F6C">
      <w:pPr>
        <w:pStyle w:val="Greg-wypunktkreska"/>
      </w:pPr>
      <w:r w:rsidRPr="00CF4B13">
        <w:t>odbiór robót zanikaj</w:t>
      </w:r>
      <w:r w:rsidRPr="00CF4B13">
        <w:rPr>
          <w:rFonts w:eastAsia="TimesNewRoman"/>
        </w:rPr>
        <w:t>ą</w:t>
      </w:r>
      <w:r w:rsidRPr="00CF4B13">
        <w:t>cych i ulegaj</w:t>
      </w:r>
      <w:r w:rsidRPr="00CF4B13">
        <w:rPr>
          <w:rFonts w:eastAsia="TimesNewRoman"/>
        </w:rPr>
        <w:t>ą</w:t>
      </w:r>
      <w:r w:rsidRPr="00CF4B13">
        <w:t>cych zakryciu,</w:t>
      </w:r>
    </w:p>
    <w:p w:rsidR="006720B8" w:rsidRPr="00CF4B13" w:rsidRDefault="006720B8" w:rsidP="00A93F6C">
      <w:pPr>
        <w:pStyle w:val="Greg-wypunktkreska"/>
      </w:pPr>
      <w:r w:rsidRPr="00CF4B13">
        <w:t>odbiór cz</w:t>
      </w:r>
      <w:r w:rsidRPr="00CF4B13">
        <w:rPr>
          <w:rFonts w:eastAsia="TimesNewRoman"/>
        </w:rPr>
        <w:t>ęś</w:t>
      </w:r>
      <w:r w:rsidRPr="00CF4B13">
        <w:t>ciowy,</w:t>
      </w:r>
    </w:p>
    <w:p w:rsidR="006720B8" w:rsidRPr="00CF4B13" w:rsidRDefault="006720B8" w:rsidP="00A93F6C">
      <w:pPr>
        <w:pStyle w:val="Greg-wypunktkreska"/>
      </w:pPr>
      <w:r w:rsidRPr="00CF4B13">
        <w:t>odbiór ko</w:t>
      </w:r>
      <w:r w:rsidRPr="00CF4B13">
        <w:rPr>
          <w:rFonts w:eastAsia="TimesNewRoman"/>
        </w:rPr>
        <w:t>ń</w:t>
      </w:r>
      <w:r w:rsidRPr="00CF4B13">
        <w:t>cowy robót budowlanych,</w:t>
      </w:r>
    </w:p>
    <w:p w:rsidR="006720B8" w:rsidRPr="00CF4B13" w:rsidRDefault="006720B8" w:rsidP="00A93F6C">
      <w:pPr>
        <w:pStyle w:val="Greg-wypunktkreska"/>
      </w:pPr>
      <w:r w:rsidRPr="00CF4B13">
        <w:t>odbiór ostateczny po okresie gwarancji.</w:t>
      </w:r>
    </w:p>
    <w:p w:rsidR="006720B8" w:rsidRPr="00CF4B13" w:rsidRDefault="006720B8" w:rsidP="00F926DE">
      <w:pPr>
        <w:pStyle w:val="Greg-tekst"/>
      </w:pPr>
      <w:r w:rsidRPr="00CF4B13">
        <w:t>Sprawdzeniu w ramach odbiorów będą podlegały:</w:t>
      </w:r>
    </w:p>
    <w:p w:rsidR="006720B8" w:rsidRPr="00CF4B13" w:rsidRDefault="006720B8" w:rsidP="00A93F6C">
      <w:pPr>
        <w:pStyle w:val="Greg-wypunktkreska"/>
      </w:pPr>
      <w:r w:rsidRPr="00CF4B13">
        <w:t>u</w:t>
      </w:r>
      <w:r w:rsidRPr="00CF4B13">
        <w:rPr>
          <w:rFonts w:eastAsia="TimesNewRoman"/>
        </w:rPr>
        <w:t>ż</w:t>
      </w:r>
      <w:r w:rsidRPr="00CF4B13">
        <w:t xml:space="preserve">yte materiały i wyroby, uzyskane parametry robót drogowych, kanalizacyjnych </w:t>
      </w:r>
      <w:r w:rsidRPr="00CF4B13">
        <w:br/>
        <w:t>i elektrycznych w odniesieniu do dokumentacji projektowej i S</w:t>
      </w:r>
      <w:r w:rsidR="00CF4B13">
        <w:t>S</w:t>
      </w:r>
      <w:r w:rsidRPr="00CF4B13">
        <w:t>T,</w:t>
      </w:r>
    </w:p>
    <w:p w:rsidR="00D10E13" w:rsidRPr="00CF4B13" w:rsidRDefault="006720B8" w:rsidP="00A93F6C">
      <w:pPr>
        <w:pStyle w:val="Greg-wypunktkreska"/>
      </w:pPr>
      <w:r w:rsidRPr="00CF4B13">
        <w:t>jako</w:t>
      </w:r>
      <w:r w:rsidRPr="00CF4B13">
        <w:rPr>
          <w:rFonts w:eastAsia="TimesNewRoman"/>
        </w:rPr>
        <w:t xml:space="preserve">ść </w:t>
      </w:r>
      <w:r w:rsidRPr="00CF4B13">
        <w:t>wykonania i dokładno</w:t>
      </w:r>
      <w:r w:rsidRPr="00CF4B13">
        <w:rPr>
          <w:rFonts w:eastAsia="TimesNewRoman"/>
        </w:rPr>
        <w:t xml:space="preserve">ść </w:t>
      </w:r>
      <w:r w:rsidRPr="00CF4B13">
        <w:t>robót.</w:t>
      </w:r>
    </w:p>
    <w:p w:rsidR="00F11901" w:rsidRPr="00CF4B13" w:rsidRDefault="006720B8" w:rsidP="00F926DE">
      <w:pPr>
        <w:pStyle w:val="Gregwyszczegolnienie"/>
      </w:pPr>
      <w:r w:rsidRPr="00CF4B13">
        <w:rPr>
          <w:shd w:val="clear" w:color="auto" w:fill="FFFFFF"/>
        </w:rPr>
        <w:t>Odbiór robót zanikających i ulegających</w:t>
      </w:r>
      <w:r w:rsidRPr="00CF4B13">
        <w:t xml:space="preserve"> zakryciu</w:t>
      </w:r>
      <w:bookmarkEnd w:id="21"/>
    </w:p>
    <w:p w:rsidR="006720B8" w:rsidRPr="00CF4B13" w:rsidRDefault="006720B8" w:rsidP="00F926DE">
      <w:pPr>
        <w:pStyle w:val="Greg-tekst"/>
      </w:pPr>
      <w:r w:rsidRPr="00CF4B13">
        <w:t>Odbiór robót zanikaj</w:t>
      </w:r>
      <w:r w:rsidRPr="00CF4B13">
        <w:rPr>
          <w:rFonts w:eastAsia="TimesNewRoman"/>
        </w:rPr>
        <w:t>ą</w:t>
      </w:r>
      <w:r w:rsidRPr="00CF4B13">
        <w:t>cych i ulegaj</w:t>
      </w:r>
      <w:r w:rsidRPr="00CF4B13">
        <w:rPr>
          <w:rFonts w:eastAsia="TimesNewRoman"/>
        </w:rPr>
        <w:t>ą</w:t>
      </w:r>
      <w:r w:rsidRPr="00CF4B13">
        <w:t>cych zakryciu polega na ocenie ilo</w:t>
      </w:r>
      <w:r w:rsidRPr="00CF4B13">
        <w:rPr>
          <w:rFonts w:eastAsia="TimesNewRoman"/>
        </w:rPr>
        <w:t>ś</w:t>
      </w:r>
      <w:r w:rsidRPr="00CF4B13">
        <w:t>ci i jako</w:t>
      </w:r>
      <w:r w:rsidRPr="00CF4B13">
        <w:rPr>
          <w:rFonts w:eastAsia="TimesNewRoman"/>
        </w:rPr>
        <w:t>ś</w:t>
      </w:r>
      <w:r w:rsidRPr="00CF4B13">
        <w:t>ci wykonywanych robót, które w dalszym procesie realizacji ulegn</w:t>
      </w:r>
      <w:r w:rsidRPr="00CF4B13">
        <w:rPr>
          <w:rFonts w:eastAsia="TimesNewRoman"/>
        </w:rPr>
        <w:t xml:space="preserve">ą </w:t>
      </w:r>
      <w:r w:rsidRPr="00CF4B13">
        <w:t>zakryciu. Odbiór robót zanikaj</w:t>
      </w:r>
      <w:r w:rsidRPr="00CF4B13">
        <w:rPr>
          <w:rFonts w:eastAsia="TimesNewRoman"/>
        </w:rPr>
        <w:t>ą</w:t>
      </w:r>
      <w:r w:rsidRPr="00CF4B13">
        <w:t>cych i ulegaj</w:t>
      </w:r>
      <w:r w:rsidRPr="00CF4B13">
        <w:rPr>
          <w:rFonts w:eastAsia="TimesNewRoman"/>
        </w:rPr>
        <w:t>ą</w:t>
      </w:r>
      <w:r w:rsidRPr="00CF4B13">
        <w:t>cych zakryciu b</w:t>
      </w:r>
      <w:r w:rsidRPr="00CF4B13">
        <w:rPr>
          <w:rFonts w:eastAsia="TimesNewRoman"/>
        </w:rPr>
        <w:t>ę</w:t>
      </w:r>
      <w:r w:rsidRPr="00CF4B13">
        <w:t>dzie dokonany w czasie umo</w:t>
      </w:r>
      <w:r w:rsidRPr="00CF4B13">
        <w:rPr>
          <w:rFonts w:eastAsia="TimesNewRoman"/>
        </w:rPr>
        <w:t>ż</w:t>
      </w:r>
      <w:r w:rsidRPr="00CF4B13">
        <w:t>liwiaj</w:t>
      </w:r>
      <w:r w:rsidRPr="00CF4B13">
        <w:rPr>
          <w:rFonts w:eastAsia="TimesNewRoman"/>
        </w:rPr>
        <w:t>ą</w:t>
      </w:r>
      <w:r w:rsidRPr="00CF4B13">
        <w:t>cym wykonanie ewentualnych korekt i poprawek bez hamowania ogólnego post</w:t>
      </w:r>
      <w:r w:rsidRPr="00CF4B13">
        <w:rPr>
          <w:rFonts w:eastAsia="TimesNewRoman"/>
        </w:rPr>
        <w:t>ę</w:t>
      </w:r>
      <w:r w:rsidRPr="00CF4B13">
        <w:t>pu robót. Odbioru robót dokonuje Inspektor Nadzoru. Gotowo</w:t>
      </w:r>
      <w:r w:rsidRPr="00CF4B13">
        <w:rPr>
          <w:rFonts w:eastAsia="TimesNewRoman"/>
        </w:rPr>
        <w:t xml:space="preserve">ść </w:t>
      </w:r>
      <w:r w:rsidRPr="00CF4B13">
        <w:t>danej cz</w:t>
      </w:r>
      <w:r w:rsidRPr="00CF4B13">
        <w:rPr>
          <w:rFonts w:eastAsia="TimesNewRoman"/>
        </w:rPr>
        <w:t>ęś</w:t>
      </w:r>
      <w:r w:rsidRPr="00CF4B13">
        <w:t>ci robót do odbioru zgłasza Wykonawca wpisem do dziennika budowy i jednoczesnym powiadomieniem Inspektora nadzoru. Odbiór b</w:t>
      </w:r>
      <w:r w:rsidRPr="00CF4B13">
        <w:rPr>
          <w:rFonts w:eastAsia="TimesNewRoman"/>
        </w:rPr>
        <w:t>ę</w:t>
      </w:r>
      <w:r w:rsidRPr="00CF4B13">
        <w:t>dzie przeprowadzony niezwłocznie, nie pó</w:t>
      </w:r>
      <w:r w:rsidRPr="00CF4B13">
        <w:rPr>
          <w:rFonts w:eastAsia="TimesNewRoman"/>
        </w:rPr>
        <w:t>ź</w:t>
      </w:r>
      <w:r w:rsidRPr="00CF4B13">
        <w:t>niej jednak ni</w:t>
      </w:r>
      <w:r w:rsidRPr="00CF4B13">
        <w:rPr>
          <w:rFonts w:eastAsia="TimesNewRoman"/>
        </w:rPr>
        <w:t xml:space="preserve">ż </w:t>
      </w:r>
      <w:r w:rsidRPr="00CF4B13">
        <w:t>w ci</w:t>
      </w:r>
      <w:r w:rsidRPr="00CF4B13">
        <w:rPr>
          <w:rFonts w:eastAsia="TimesNewRoman"/>
        </w:rPr>
        <w:t>ą</w:t>
      </w:r>
      <w:r w:rsidRPr="00CF4B13">
        <w:t>gu 3 dni od daty zgłoszenia wpisem do dziennika budowy i powiadomienia o tym fakcie Inspektora nadzoru. Jako</w:t>
      </w:r>
      <w:r w:rsidRPr="00CF4B13">
        <w:rPr>
          <w:rFonts w:eastAsia="TimesNewRoman"/>
        </w:rPr>
        <w:t xml:space="preserve">ść </w:t>
      </w:r>
      <w:r w:rsidRPr="00CF4B13">
        <w:t>i ilo</w:t>
      </w:r>
      <w:r w:rsidRPr="00CF4B13">
        <w:rPr>
          <w:rFonts w:eastAsia="TimesNewRoman"/>
        </w:rPr>
        <w:t xml:space="preserve">ść </w:t>
      </w:r>
      <w:r w:rsidRPr="00CF4B13">
        <w:t>robót ulegaj</w:t>
      </w:r>
      <w:r w:rsidRPr="00CF4B13">
        <w:rPr>
          <w:rFonts w:eastAsia="TimesNewRoman"/>
        </w:rPr>
        <w:t>ą</w:t>
      </w:r>
      <w:r w:rsidRPr="00CF4B13">
        <w:t>cych zakryciu ocenia Inspektor Nadzoru na podstawie dokumentów zawieraj</w:t>
      </w:r>
      <w:r w:rsidRPr="00CF4B13">
        <w:rPr>
          <w:rFonts w:eastAsia="TimesNewRoman"/>
        </w:rPr>
        <w:t>ą</w:t>
      </w:r>
      <w:r w:rsidRPr="00CF4B13">
        <w:t>cych komplet wyników bada</w:t>
      </w:r>
      <w:r w:rsidRPr="00CF4B13">
        <w:rPr>
          <w:rFonts w:eastAsia="TimesNewRoman"/>
        </w:rPr>
        <w:t xml:space="preserve">ń </w:t>
      </w:r>
      <w:r w:rsidRPr="00CF4B13">
        <w:t>laboratoryjnych i w oparciu o przeprowadzone pomiary, w konfrontacji z dokumentacj</w:t>
      </w:r>
      <w:r w:rsidRPr="00CF4B13">
        <w:rPr>
          <w:rFonts w:eastAsia="TimesNewRoman"/>
        </w:rPr>
        <w:t xml:space="preserve">ą </w:t>
      </w:r>
      <w:r w:rsidRPr="00CF4B13">
        <w:t>projektow</w:t>
      </w:r>
      <w:r w:rsidRPr="00CF4B13">
        <w:rPr>
          <w:rFonts w:eastAsia="TimesNewRoman"/>
        </w:rPr>
        <w:t>ą</w:t>
      </w:r>
      <w:r w:rsidRPr="00CF4B13">
        <w:t>, S</w:t>
      </w:r>
      <w:r w:rsidR="00CF4B13">
        <w:t>S</w:t>
      </w:r>
      <w:r w:rsidRPr="00CF4B13">
        <w:t>T i uprzednimi ustaleniami.</w:t>
      </w:r>
    </w:p>
    <w:p w:rsidR="006720B8" w:rsidRPr="00CF4B13" w:rsidRDefault="006720B8" w:rsidP="00F926DE">
      <w:pPr>
        <w:pStyle w:val="Gregwyszczegolnienie"/>
      </w:pPr>
      <w:bookmarkStart w:id="22" w:name="_Toc392790830"/>
      <w:r w:rsidRPr="00CF4B13">
        <w:t>Odbiór częściowy</w:t>
      </w:r>
      <w:bookmarkEnd w:id="22"/>
    </w:p>
    <w:p w:rsidR="00857826" w:rsidRPr="00CF4B13" w:rsidRDefault="00857826" w:rsidP="00F926DE">
      <w:pPr>
        <w:pStyle w:val="Greg-tekst"/>
      </w:pPr>
      <w:r w:rsidRPr="00CF4B13">
        <w:t xml:space="preserve">Zamawiający nie przewiduje odbioru częściowego. </w:t>
      </w:r>
    </w:p>
    <w:p w:rsidR="006720B8" w:rsidRPr="00CF4B13" w:rsidRDefault="006720B8" w:rsidP="00F926DE">
      <w:pPr>
        <w:pStyle w:val="Gregwyszczegolnienie"/>
      </w:pPr>
      <w:bookmarkStart w:id="23" w:name="_Toc392790831"/>
      <w:r w:rsidRPr="00CF4B13">
        <w:t>Odbiór końcowy robót</w:t>
      </w:r>
      <w:bookmarkEnd w:id="23"/>
    </w:p>
    <w:p w:rsidR="006720B8" w:rsidRPr="00CF4B13" w:rsidRDefault="006720B8" w:rsidP="00F926DE">
      <w:pPr>
        <w:pStyle w:val="Greg-tekst"/>
      </w:pPr>
      <w:r w:rsidRPr="00CF4B13">
        <w:t>Odbiór ko</w:t>
      </w:r>
      <w:r w:rsidRPr="00CF4B13">
        <w:rPr>
          <w:rFonts w:eastAsia="TimesNewRoman"/>
        </w:rPr>
        <w:t>ń</w:t>
      </w:r>
      <w:r w:rsidRPr="00CF4B13">
        <w:t xml:space="preserve">cowy polega na finalnej ocenie rzeczywistego wykonania robót </w:t>
      </w:r>
      <w:r w:rsidRPr="00CF4B13">
        <w:br/>
        <w:t>w odniesieniu do ich ilo</w:t>
      </w:r>
      <w:r w:rsidRPr="00CF4B13">
        <w:rPr>
          <w:rFonts w:eastAsia="TimesNewRoman"/>
        </w:rPr>
        <w:t>ś</w:t>
      </w:r>
      <w:r w:rsidRPr="00CF4B13">
        <w:t>ci, jako</w:t>
      </w:r>
      <w:r w:rsidRPr="00CF4B13">
        <w:rPr>
          <w:rFonts w:eastAsia="TimesNewRoman"/>
        </w:rPr>
        <w:t>ś</w:t>
      </w:r>
      <w:r w:rsidRPr="00CF4B13">
        <w:t>ci i warto</w:t>
      </w:r>
      <w:r w:rsidRPr="00CF4B13">
        <w:rPr>
          <w:rFonts w:eastAsia="TimesNewRoman"/>
        </w:rPr>
        <w:t>ś</w:t>
      </w:r>
      <w:r w:rsidRPr="00CF4B13">
        <w:t>ci. Całkowite zako</w:t>
      </w:r>
      <w:r w:rsidRPr="00CF4B13">
        <w:rPr>
          <w:rFonts w:eastAsia="TimesNewRoman"/>
        </w:rPr>
        <w:t>ń</w:t>
      </w:r>
      <w:r w:rsidRPr="00CF4B13">
        <w:t>czenie robót oraz gotowo</w:t>
      </w:r>
      <w:r w:rsidRPr="00CF4B13">
        <w:rPr>
          <w:rFonts w:eastAsia="TimesNewRoman"/>
        </w:rPr>
        <w:t xml:space="preserve">ść </w:t>
      </w:r>
      <w:r w:rsidRPr="00CF4B13">
        <w:t>do odbioru ko</w:t>
      </w:r>
      <w:r w:rsidRPr="00CF4B13">
        <w:rPr>
          <w:rFonts w:eastAsia="TimesNewRoman"/>
        </w:rPr>
        <w:t>ń</w:t>
      </w:r>
      <w:r w:rsidRPr="00CF4B13">
        <w:t>cowego b</w:t>
      </w:r>
      <w:r w:rsidRPr="00CF4B13">
        <w:rPr>
          <w:rFonts w:eastAsia="TimesNewRoman"/>
        </w:rPr>
        <w:t>ę</w:t>
      </w:r>
      <w:r w:rsidRPr="00CF4B13">
        <w:t>dzie stwierdzona przez Wykonawc</w:t>
      </w:r>
      <w:r w:rsidRPr="00CF4B13">
        <w:rPr>
          <w:rFonts w:eastAsia="TimesNewRoman"/>
        </w:rPr>
        <w:t xml:space="preserve">ę </w:t>
      </w:r>
      <w:r w:rsidRPr="00CF4B13">
        <w:t xml:space="preserve">wpisem do dziennika budowy </w:t>
      </w:r>
      <w:r w:rsidRPr="00CF4B13">
        <w:br/>
        <w:t>z bezzwłocznym powiadomieniem na pi</w:t>
      </w:r>
      <w:r w:rsidRPr="00CF4B13">
        <w:rPr>
          <w:rFonts w:eastAsia="TimesNewRoman"/>
        </w:rPr>
        <w:t>ś</w:t>
      </w:r>
      <w:r w:rsidRPr="00CF4B13">
        <w:t>mie o tym fakcie Inspektora Nadzoru. Odbiór ko</w:t>
      </w:r>
      <w:r w:rsidRPr="00CF4B13">
        <w:rPr>
          <w:rFonts w:eastAsia="TimesNewRoman"/>
        </w:rPr>
        <w:t>ń</w:t>
      </w:r>
      <w:r w:rsidRPr="00CF4B13">
        <w:t>cowy robót budowlanych robót nast</w:t>
      </w:r>
      <w:r w:rsidRPr="00CF4B13">
        <w:rPr>
          <w:rFonts w:eastAsia="TimesNewRoman"/>
        </w:rPr>
        <w:t>ą</w:t>
      </w:r>
      <w:r w:rsidRPr="00CF4B13">
        <w:t>pi w terminie ustalonym w dokumentach kontraktowych, licz</w:t>
      </w:r>
      <w:r w:rsidRPr="00CF4B13">
        <w:rPr>
          <w:rFonts w:eastAsia="TimesNewRoman"/>
        </w:rPr>
        <w:t>ą</w:t>
      </w:r>
      <w:r w:rsidRPr="00CF4B13">
        <w:t>c od dnia potwierdzenia przez Inspektora Nadzoru zako</w:t>
      </w:r>
      <w:r w:rsidRPr="00CF4B13">
        <w:rPr>
          <w:rFonts w:eastAsia="TimesNewRoman"/>
        </w:rPr>
        <w:t>ń</w:t>
      </w:r>
      <w:r w:rsidRPr="00CF4B13">
        <w:t>czenia robót i przyj</w:t>
      </w:r>
      <w:r w:rsidRPr="00CF4B13">
        <w:rPr>
          <w:rFonts w:eastAsia="TimesNewRoman"/>
        </w:rPr>
        <w:t>ę</w:t>
      </w:r>
      <w:r w:rsidRPr="00CF4B13">
        <w:t>cia dokumentów, o których mowa poni</w:t>
      </w:r>
      <w:r w:rsidRPr="00CF4B13">
        <w:rPr>
          <w:rFonts w:eastAsia="TimesNewRoman"/>
        </w:rPr>
        <w:t>ż</w:t>
      </w:r>
      <w:r w:rsidRPr="00CF4B13">
        <w:t>ej w punkcie pn. ”Dokumenty do odbioru ko</w:t>
      </w:r>
      <w:r w:rsidRPr="00CF4B13">
        <w:rPr>
          <w:rFonts w:eastAsia="TimesNewRoman"/>
        </w:rPr>
        <w:t>ń</w:t>
      </w:r>
      <w:r w:rsidRPr="00CF4B13">
        <w:t>cowego robót”. Odbioru ko</w:t>
      </w:r>
      <w:r w:rsidRPr="00CF4B13">
        <w:rPr>
          <w:rFonts w:eastAsia="TimesNewRoman"/>
        </w:rPr>
        <w:t>ń</w:t>
      </w:r>
      <w:r w:rsidRPr="00CF4B13">
        <w:t xml:space="preserve">cowego robót dokona komisja wyznaczona przez </w:t>
      </w:r>
      <w:r w:rsidRPr="00CF4B13">
        <w:lastRenderedPageBreak/>
        <w:t>Zamawiaj</w:t>
      </w:r>
      <w:r w:rsidRPr="00CF4B13">
        <w:rPr>
          <w:rFonts w:eastAsia="TimesNewRoman"/>
        </w:rPr>
        <w:t>ą</w:t>
      </w:r>
      <w:r w:rsidRPr="00CF4B13">
        <w:t>cego w obecno</w:t>
      </w:r>
      <w:r w:rsidRPr="00CF4B13">
        <w:rPr>
          <w:rFonts w:eastAsia="TimesNewRoman"/>
        </w:rPr>
        <w:t>ś</w:t>
      </w:r>
      <w:r w:rsidRPr="00CF4B13">
        <w:t>ci Inspektora Nadzoru i Wykonawcy. Komisja odbieraj</w:t>
      </w:r>
      <w:r w:rsidRPr="00CF4B13">
        <w:rPr>
          <w:rFonts w:eastAsia="TimesNewRoman"/>
        </w:rPr>
        <w:t>ą</w:t>
      </w:r>
      <w:r w:rsidRPr="00CF4B13">
        <w:t>ca roboty dokona ich oceny jako</w:t>
      </w:r>
      <w:r w:rsidRPr="00CF4B13">
        <w:rPr>
          <w:rFonts w:eastAsia="TimesNewRoman"/>
        </w:rPr>
        <w:t>ś</w:t>
      </w:r>
      <w:r w:rsidRPr="00CF4B13">
        <w:t>ciowej na podstawie przedło</w:t>
      </w:r>
      <w:r w:rsidRPr="00CF4B13">
        <w:rPr>
          <w:rFonts w:eastAsia="TimesNewRoman"/>
        </w:rPr>
        <w:t>ż</w:t>
      </w:r>
      <w:r w:rsidRPr="00CF4B13">
        <w:t>onych dokumentów, wyników bada</w:t>
      </w:r>
      <w:r w:rsidRPr="00CF4B13">
        <w:rPr>
          <w:rFonts w:eastAsia="TimesNewRoman"/>
        </w:rPr>
        <w:t xml:space="preserve">ń </w:t>
      </w:r>
      <w:r w:rsidRPr="00CF4B13">
        <w:t>i pomiarów, ocenie wizualnej oraz zgodno</w:t>
      </w:r>
      <w:r w:rsidRPr="00CF4B13">
        <w:rPr>
          <w:rFonts w:eastAsia="TimesNewRoman"/>
        </w:rPr>
        <w:t>ś</w:t>
      </w:r>
      <w:r w:rsidRPr="00CF4B13">
        <w:t>ci wykonania robót z dokumentacj</w:t>
      </w:r>
      <w:r w:rsidRPr="00CF4B13">
        <w:rPr>
          <w:rFonts w:eastAsia="TimesNewRoman"/>
        </w:rPr>
        <w:t xml:space="preserve">ą </w:t>
      </w:r>
      <w:r w:rsidRPr="00CF4B13">
        <w:t>projektow</w:t>
      </w:r>
      <w:r w:rsidRPr="00CF4B13">
        <w:rPr>
          <w:rFonts w:eastAsia="TimesNewRoman"/>
        </w:rPr>
        <w:t xml:space="preserve">ą </w:t>
      </w:r>
      <w:r w:rsidRPr="00CF4B13">
        <w:t>i ST.</w:t>
      </w:r>
    </w:p>
    <w:p w:rsidR="006720B8" w:rsidRPr="00CF4B13" w:rsidRDefault="006720B8" w:rsidP="00F926DE">
      <w:pPr>
        <w:pStyle w:val="Greg-tekst"/>
      </w:pPr>
      <w:r w:rsidRPr="00CF4B13">
        <w:t>W toku odbioru ko</w:t>
      </w:r>
      <w:r w:rsidRPr="00CF4B13">
        <w:rPr>
          <w:rFonts w:eastAsia="TimesNewRoman"/>
        </w:rPr>
        <w:t>ń</w:t>
      </w:r>
      <w:r w:rsidRPr="00CF4B13">
        <w:t>cowego robót komisja zapozna si</w:t>
      </w:r>
      <w:r w:rsidRPr="00CF4B13">
        <w:rPr>
          <w:rFonts w:eastAsia="TimesNewRoman"/>
        </w:rPr>
        <w:t xml:space="preserve">ę </w:t>
      </w:r>
      <w:r w:rsidRPr="00CF4B13">
        <w:t>z realizacj</w:t>
      </w:r>
      <w:r w:rsidRPr="00CF4B13">
        <w:rPr>
          <w:rFonts w:eastAsia="TimesNewRoman"/>
        </w:rPr>
        <w:t xml:space="preserve">ą </w:t>
      </w:r>
      <w:r w:rsidRPr="00CF4B13">
        <w:t>ustale</w:t>
      </w:r>
      <w:r w:rsidRPr="00CF4B13">
        <w:rPr>
          <w:rFonts w:eastAsia="TimesNewRoman"/>
        </w:rPr>
        <w:t xml:space="preserve">ń </w:t>
      </w:r>
      <w:r w:rsidRPr="00CF4B13">
        <w:t>przyj</w:t>
      </w:r>
      <w:r w:rsidRPr="00CF4B13">
        <w:rPr>
          <w:rFonts w:eastAsia="TimesNewRoman"/>
        </w:rPr>
        <w:t>ę</w:t>
      </w:r>
      <w:r w:rsidRPr="00CF4B13">
        <w:t>tych w trakcie odbiorów robót zanikaj</w:t>
      </w:r>
      <w:r w:rsidRPr="00CF4B13">
        <w:rPr>
          <w:rFonts w:eastAsia="TimesNewRoman"/>
        </w:rPr>
        <w:t>ą</w:t>
      </w:r>
      <w:r w:rsidRPr="00CF4B13">
        <w:t>cych i ulegaj</w:t>
      </w:r>
      <w:r w:rsidRPr="00CF4B13">
        <w:rPr>
          <w:rFonts w:eastAsia="TimesNewRoman"/>
        </w:rPr>
        <w:t>ą</w:t>
      </w:r>
      <w:r w:rsidRPr="00CF4B13">
        <w:t>cych zakryciu, zwłaszcza w zakresie wykonania robót uzupełniaj</w:t>
      </w:r>
      <w:r w:rsidRPr="00CF4B13">
        <w:rPr>
          <w:rFonts w:eastAsia="TimesNewRoman"/>
        </w:rPr>
        <w:t>ą</w:t>
      </w:r>
      <w:r w:rsidRPr="00CF4B13">
        <w:t>cych i robót poprawkowych.</w:t>
      </w:r>
    </w:p>
    <w:p w:rsidR="006720B8" w:rsidRPr="00CF4B13" w:rsidRDefault="006720B8" w:rsidP="00F926DE">
      <w:pPr>
        <w:pStyle w:val="Greg-tekst"/>
      </w:pPr>
      <w:r w:rsidRPr="00CF4B13">
        <w:t>W przypadkach niewykonania wyznaczonych robót poprawkowych lub robót uzupełniaj</w:t>
      </w:r>
      <w:r w:rsidRPr="00CF4B13">
        <w:rPr>
          <w:rFonts w:eastAsia="TimesNewRoman"/>
        </w:rPr>
        <w:t>ą</w:t>
      </w:r>
      <w:r w:rsidRPr="00CF4B13">
        <w:t xml:space="preserve">cych w warstwie </w:t>
      </w:r>
      <w:r w:rsidRPr="00CF4B13">
        <w:rPr>
          <w:rFonts w:eastAsia="TimesNewRoman"/>
        </w:rPr>
        <w:t>ś</w:t>
      </w:r>
      <w:r w:rsidRPr="00CF4B13">
        <w:t>cieralnej</w:t>
      </w:r>
      <w:r w:rsidR="00857826" w:rsidRPr="00CF4B13">
        <w:t xml:space="preserve">, nawierzchniach chodników, dróg rowerowych </w:t>
      </w:r>
      <w:r w:rsidRPr="00CF4B13">
        <w:t xml:space="preserve"> lub robotach wyko</w:t>
      </w:r>
      <w:r w:rsidRPr="00CF4B13">
        <w:rPr>
          <w:rFonts w:eastAsia="TimesNewRoman"/>
        </w:rPr>
        <w:t>ń</w:t>
      </w:r>
      <w:r w:rsidRPr="00CF4B13">
        <w:t>czeniowych, komisja przerwie swoje czynno</w:t>
      </w:r>
      <w:r w:rsidRPr="00CF4B13">
        <w:rPr>
          <w:rFonts w:eastAsia="TimesNewRoman"/>
        </w:rPr>
        <w:t>ś</w:t>
      </w:r>
      <w:r w:rsidRPr="00CF4B13">
        <w:t>ci i ustali nowy termin odbioru ko</w:t>
      </w:r>
      <w:r w:rsidRPr="00CF4B13">
        <w:rPr>
          <w:rFonts w:eastAsia="TimesNewRoman"/>
        </w:rPr>
        <w:t>ń</w:t>
      </w:r>
      <w:r w:rsidRPr="00CF4B13">
        <w:t>cowego.</w:t>
      </w:r>
    </w:p>
    <w:p w:rsidR="006720B8" w:rsidRPr="00CF4B13" w:rsidRDefault="006720B8" w:rsidP="00F926DE">
      <w:pPr>
        <w:pStyle w:val="Gregwyszczegolnienie"/>
      </w:pPr>
      <w:bookmarkStart w:id="24" w:name="_Toc392790832"/>
      <w:r w:rsidRPr="00CF4B13">
        <w:t>Ogólne warunki wykonania i odbioru robót budowlanych</w:t>
      </w:r>
      <w:bookmarkEnd w:id="24"/>
      <w:r w:rsidRPr="00CF4B13">
        <w:t xml:space="preserve"> </w:t>
      </w:r>
    </w:p>
    <w:p w:rsidR="006720B8" w:rsidRPr="00CF4B13" w:rsidRDefault="006720B8" w:rsidP="00F926DE">
      <w:pPr>
        <w:pStyle w:val="Greg-tekst"/>
      </w:pPr>
      <w:r w:rsidRPr="00CF4B13">
        <w:t>Ustalenia zawarte w niniejszej specyfikacji obejmuj</w:t>
      </w:r>
      <w:r w:rsidRPr="00CF4B13">
        <w:rPr>
          <w:rFonts w:eastAsia="TimesNewRoman"/>
        </w:rPr>
        <w:t xml:space="preserve">ą </w:t>
      </w:r>
      <w:r w:rsidRPr="00CF4B13">
        <w:t>wymagania ogólne, wspólne dla robót obj</w:t>
      </w:r>
      <w:r w:rsidRPr="00CF4B13">
        <w:rPr>
          <w:rFonts w:eastAsia="TimesNewRoman"/>
        </w:rPr>
        <w:t>ę</w:t>
      </w:r>
      <w:r w:rsidRPr="00CF4B13">
        <w:t>tych ogólnymi specyfikacjami technicznymi, wydanymi przez GDDKiA dla poszczególnych asortymentów robót drogowych.</w:t>
      </w:r>
    </w:p>
    <w:p w:rsidR="006720B8" w:rsidRPr="00CF4B13" w:rsidRDefault="006720B8" w:rsidP="00F926DE">
      <w:pPr>
        <w:pStyle w:val="Gregwyszczegolnienie"/>
      </w:pPr>
      <w:r w:rsidRPr="00CF4B13">
        <w:t xml:space="preserve">Ogólne wymagania dotyczące robót budowlanych </w:t>
      </w:r>
    </w:p>
    <w:p w:rsidR="006720B8" w:rsidRPr="00CF4B13" w:rsidRDefault="006720B8" w:rsidP="00F926DE">
      <w:pPr>
        <w:pStyle w:val="Greg-tekst"/>
      </w:pPr>
      <w:r w:rsidRPr="00CF4B13">
        <w:t>Wykonawca jest odpowiedzialny za jako</w:t>
      </w:r>
      <w:r w:rsidRPr="00CF4B13">
        <w:rPr>
          <w:rFonts w:eastAsia="TimesNewRoman"/>
        </w:rPr>
        <w:t xml:space="preserve">ść </w:t>
      </w:r>
      <w:r w:rsidRPr="00CF4B13">
        <w:t>wykonanych robót, bezpiecze</w:t>
      </w:r>
      <w:r w:rsidRPr="00CF4B13">
        <w:rPr>
          <w:rFonts w:eastAsia="TimesNewRoman"/>
        </w:rPr>
        <w:t>ń</w:t>
      </w:r>
      <w:r w:rsidRPr="00CF4B13">
        <w:t>stwo wszelkich czynno</w:t>
      </w:r>
      <w:r w:rsidRPr="00CF4B13">
        <w:rPr>
          <w:rFonts w:eastAsia="TimesNewRoman"/>
        </w:rPr>
        <w:t>ś</w:t>
      </w:r>
      <w:r w:rsidRPr="00CF4B13">
        <w:t>ci na terenie budowy, metody u</w:t>
      </w:r>
      <w:r w:rsidRPr="00CF4B13">
        <w:rPr>
          <w:rFonts w:eastAsia="TimesNewRoman"/>
        </w:rPr>
        <w:t>ż</w:t>
      </w:r>
      <w:r w:rsidRPr="00CF4B13">
        <w:t>yte przy budowie oraz za ich zgodno</w:t>
      </w:r>
      <w:r w:rsidRPr="00CF4B13">
        <w:rPr>
          <w:rFonts w:eastAsia="TimesNewRoman"/>
        </w:rPr>
        <w:t xml:space="preserve">ść </w:t>
      </w:r>
      <w:r w:rsidRPr="00CF4B13">
        <w:t>z dokumentacj</w:t>
      </w:r>
      <w:r w:rsidRPr="00CF4B13">
        <w:rPr>
          <w:rFonts w:eastAsia="TimesNewRoman"/>
        </w:rPr>
        <w:t>ą</w:t>
      </w:r>
      <w:r w:rsidRPr="00CF4B13">
        <w:t xml:space="preserve"> projektow</w:t>
      </w:r>
      <w:r w:rsidRPr="00CF4B13">
        <w:rPr>
          <w:rFonts w:eastAsia="TimesNewRoman"/>
        </w:rPr>
        <w:t>ą</w:t>
      </w:r>
      <w:r w:rsidRPr="00CF4B13">
        <w:t>, S</w:t>
      </w:r>
      <w:r w:rsidR="003851B3" w:rsidRPr="00CF4B13">
        <w:t>S</w:t>
      </w:r>
      <w:r w:rsidRPr="00CF4B13">
        <w:t>T i poleceniami Inspektora Nadzoru oraz sztuk</w:t>
      </w:r>
      <w:r w:rsidRPr="00CF4B13">
        <w:rPr>
          <w:rFonts w:eastAsia="TimesNewRoman"/>
        </w:rPr>
        <w:t xml:space="preserve">ą </w:t>
      </w:r>
      <w:r w:rsidRPr="00CF4B13">
        <w:t>budowlan</w:t>
      </w:r>
      <w:r w:rsidRPr="00CF4B13">
        <w:rPr>
          <w:rFonts w:eastAsia="TimesNewRoman"/>
        </w:rPr>
        <w:t>ą</w:t>
      </w:r>
      <w:r w:rsidRPr="00CF4B13">
        <w:t>.</w:t>
      </w:r>
    </w:p>
    <w:p w:rsidR="006720B8" w:rsidRPr="00CF4B13" w:rsidRDefault="006720B8" w:rsidP="00F926DE">
      <w:pPr>
        <w:pStyle w:val="Gregwyszczegolnienie"/>
      </w:pPr>
      <w:r w:rsidRPr="00CF4B13">
        <w:t xml:space="preserve">Przekazanie terenu budowy </w:t>
      </w:r>
    </w:p>
    <w:p w:rsidR="006720B8" w:rsidRPr="00CF4B13" w:rsidRDefault="006720B8" w:rsidP="00F926DE">
      <w:pPr>
        <w:pStyle w:val="Greg-tekst"/>
      </w:pPr>
      <w:r w:rsidRPr="00CF4B13">
        <w:t xml:space="preserve">Zamawiający przekaże teren budowy Wykonawcy po uprawomocnieniu decyzji </w:t>
      </w:r>
      <w:r w:rsidR="00960CEC" w:rsidRPr="00CF4B13">
        <w:t>zezwalającej na realizację przedmiotowego zadania.</w:t>
      </w:r>
    </w:p>
    <w:p w:rsidR="006720B8" w:rsidRPr="00CF4B13" w:rsidRDefault="006720B8" w:rsidP="00F926DE">
      <w:pPr>
        <w:pStyle w:val="Gregwyszczegolnienie"/>
      </w:pPr>
      <w:r w:rsidRPr="00CF4B13">
        <w:t xml:space="preserve">Wymagania dotyczące przygotowania placu budowy  </w:t>
      </w:r>
    </w:p>
    <w:p w:rsidR="006720B8" w:rsidRPr="00CF4B13" w:rsidRDefault="006720B8" w:rsidP="00F926DE">
      <w:pPr>
        <w:pStyle w:val="Greg-tekst"/>
      </w:pPr>
      <w:r w:rsidRPr="00CF4B13">
        <w:t>W ramach przygotowania placu budowy nale</w:t>
      </w:r>
      <w:r w:rsidRPr="00CF4B13">
        <w:rPr>
          <w:rFonts w:eastAsia="TimesNewRoman"/>
        </w:rPr>
        <w:t>ż</w:t>
      </w:r>
      <w:r w:rsidRPr="00CF4B13">
        <w:t xml:space="preserve">y </w:t>
      </w:r>
      <w:r w:rsidR="00857826" w:rsidRPr="00CF4B13">
        <w:t>zdemontować warstwy chodni</w:t>
      </w:r>
      <w:r w:rsidR="00D85A03" w:rsidRPr="00CF4B13">
        <w:t>ka niezbędne do lokalizacji urząd</w:t>
      </w:r>
      <w:r w:rsidR="00857826" w:rsidRPr="00CF4B13">
        <w:t xml:space="preserve">zeń, a w przypadku prac wykonywanych na terenie zieleni przyulicznej </w:t>
      </w:r>
      <w:r w:rsidRPr="00CF4B13">
        <w:t>usun</w:t>
      </w:r>
      <w:r w:rsidRPr="00CF4B13">
        <w:rPr>
          <w:rFonts w:eastAsia="TimesNewRoman"/>
        </w:rPr>
        <w:t xml:space="preserve">ąć </w:t>
      </w:r>
      <w:r w:rsidRPr="00CF4B13">
        <w:t>warstw</w:t>
      </w:r>
      <w:r w:rsidRPr="00CF4B13">
        <w:rPr>
          <w:rFonts w:eastAsia="TimesNewRoman"/>
        </w:rPr>
        <w:t xml:space="preserve">ę </w:t>
      </w:r>
      <w:r w:rsidRPr="00CF4B13">
        <w:t xml:space="preserve">humusu o </w:t>
      </w:r>
      <w:r w:rsidRPr="00CF4B13">
        <w:rPr>
          <w:rFonts w:eastAsia="TimesNewRoman"/>
        </w:rPr>
        <w:t>ś</w:t>
      </w:r>
      <w:r w:rsidRPr="00CF4B13">
        <w:t>redniej grubo</w:t>
      </w:r>
      <w:r w:rsidRPr="00CF4B13">
        <w:rPr>
          <w:rFonts w:eastAsia="TimesNewRoman"/>
        </w:rPr>
        <w:t>ś</w:t>
      </w:r>
      <w:r w:rsidRPr="00CF4B13">
        <w:t xml:space="preserve">ci około </w:t>
      </w:r>
      <w:r w:rsidR="00821900" w:rsidRPr="00CF4B13">
        <w:t>2</w:t>
      </w:r>
      <w:r w:rsidRPr="00CF4B13">
        <w:t>0cm</w:t>
      </w:r>
      <w:r w:rsidR="00857826" w:rsidRPr="00CF4B13">
        <w:t xml:space="preserve"> w miejscach lokalizacji słupów i linii energetycznych w pasach zieleni</w:t>
      </w:r>
      <w:r w:rsidRPr="00CF4B13">
        <w:t>. Inwestor nie dokonuje wskaza</w:t>
      </w:r>
      <w:r w:rsidRPr="00CF4B13">
        <w:rPr>
          <w:rFonts w:eastAsia="TimesNewRoman"/>
        </w:rPr>
        <w:t xml:space="preserve">ń </w:t>
      </w:r>
      <w:r w:rsidRPr="00CF4B13">
        <w:t xml:space="preserve">co do miejsca </w:t>
      </w:r>
      <w:r w:rsidR="00D85A03" w:rsidRPr="00CF4B13">
        <w:t xml:space="preserve">składowania materiału z rozbiórki oraz </w:t>
      </w:r>
      <w:r w:rsidRPr="00CF4B13">
        <w:t xml:space="preserve">wywozu humusu. </w:t>
      </w:r>
      <w:r w:rsidR="00D85A03" w:rsidRPr="00CF4B13">
        <w:t xml:space="preserve">Materiał rozbiórkowy betonowy  lub kruszywo należy składować w sposób uporządkowany w bezpośredniej bliskości miejsca prac budowlanych na terenie drogi publicznej wolnej od ruchu pieszych i pojazdów (w tym rowerzystów). </w:t>
      </w:r>
      <w:r w:rsidRPr="00CF4B13">
        <w:t>Cz</w:t>
      </w:r>
      <w:r w:rsidRPr="00CF4B13">
        <w:rPr>
          <w:rFonts w:eastAsia="TimesNewRoman"/>
        </w:rPr>
        <w:t xml:space="preserve">ęść </w:t>
      </w:r>
      <w:r w:rsidRPr="00CF4B13">
        <w:t>humusu nale</w:t>
      </w:r>
      <w:r w:rsidRPr="00CF4B13">
        <w:rPr>
          <w:rFonts w:eastAsia="TimesNewRoman"/>
        </w:rPr>
        <w:t>ż</w:t>
      </w:r>
      <w:r w:rsidRPr="00CF4B13">
        <w:t>y przechowa</w:t>
      </w:r>
      <w:r w:rsidRPr="00CF4B13">
        <w:rPr>
          <w:rFonts w:eastAsia="TimesNewRoman"/>
        </w:rPr>
        <w:t xml:space="preserve">ć </w:t>
      </w:r>
      <w:r w:rsidRPr="00CF4B13">
        <w:t>w pryzmach i u</w:t>
      </w:r>
      <w:r w:rsidRPr="00CF4B13">
        <w:rPr>
          <w:rFonts w:eastAsia="TimesNewRoman"/>
        </w:rPr>
        <w:t>ż</w:t>
      </w:r>
      <w:r w:rsidRPr="00CF4B13">
        <w:t>y</w:t>
      </w:r>
      <w:r w:rsidRPr="00CF4B13">
        <w:rPr>
          <w:rFonts w:eastAsia="TimesNewRoman"/>
        </w:rPr>
        <w:t xml:space="preserve">ć </w:t>
      </w:r>
      <w:r w:rsidRPr="00CF4B13">
        <w:t>do wykonania pasów zieleni wzdłu</w:t>
      </w:r>
      <w:r w:rsidRPr="00CF4B13">
        <w:rPr>
          <w:rFonts w:eastAsia="TimesNewRoman"/>
        </w:rPr>
        <w:t xml:space="preserve">ż </w:t>
      </w:r>
      <w:r w:rsidRPr="00CF4B13">
        <w:t>chodników oraz do rekultywacji terenu po uko</w:t>
      </w:r>
      <w:r w:rsidRPr="00CF4B13">
        <w:rPr>
          <w:rFonts w:eastAsia="TimesNewRoman"/>
        </w:rPr>
        <w:t>ń</w:t>
      </w:r>
      <w:r w:rsidRPr="00CF4B13">
        <w:t>czeniu robót. Wykonawca jest odpowiedzialny za geodezyjne wytyczenie trasy, wyniesienie punktów pomiarowych i ich oznacze</w:t>
      </w:r>
      <w:r w:rsidRPr="00CF4B13">
        <w:rPr>
          <w:rFonts w:eastAsia="TimesNewRoman"/>
        </w:rPr>
        <w:t>ń</w:t>
      </w:r>
      <w:r w:rsidRPr="00CF4B13">
        <w:t>, a w przypadku ich zniszczenia do ich odtworzenia na własny koszt.</w:t>
      </w:r>
    </w:p>
    <w:p w:rsidR="006720B8" w:rsidRPr="00CF4B13" w:rsidRDefault="006720B8" w:rsidP="00F926DE">
      <w:pPr>
        <w:pStyle w:val="Greg-tekst"/>
      </w:pPr>
      <w:r w:rsidRPr="00CF4B13">
        <w:t>Miejsce składowania materiałów potrzebnych do budowy i urobku nale</w:t>
      </w:r>
      <w:r w:rsidRPr="00CF4B13">
        <w:rPr>
          <w:rFonts w:eastAsia="TimesNewRoman"/>
        </w:rPr>
        <w:t>ż</w:t>
      </w:r>
      <w:r w:rsidRPr="00CF4B13">
        <w:t>y uzgodni</w:t>
      </w:r>
      <w:r w:rsidRPr="00CF4B13">
        <w:rPr>
          <w:rFonts w:eastAsia="TimesNewRoman"/>
        </w:rPr>
        <w:t xml:space="preserve">ć </w:t>
      </w:r>
      <w:r w:rsidRPr="00CF4B13">
        <w:rPr>
          <w:rFonts w:eastAsia="TimesNewRoman"/>
        </w:rPr>
        <w:br/>
      </w:r>
      <w:r w:rsidRPr="00CF4B13">
        <w:t>z Inwestorem. Wszystkie elementy zagospodarowania placu budowy powinny spełnia</w:t>
      </w:r>
      <w:r w:rsidRPr="00CF4B13">
        <w:rPr>
          <w:rFonts w:eastAsia="TimesNewRoman"/>
        </w:rPr>
        <w:t xml:space="preserve">ć </w:t>
      </w:r>
      <w:r w:rsidRPr="00CF4B13">
        <w:t>wymagania okre</w:t>
      </w:r>
      <w:r w:rsidRPr="00CF4B13">
        <w:rPr>
          <w:rFonts w:eastAsia="TimesNewRoman"/>
        </w:rPr>
        <w:t>ś</w:t>
      </w:r>
      <w:r w:rsidRPr="00CF4B13">
        <w:t>lone w Rozporz</w:t>
      </w:r>
      <w:r w:rsidRPr="00CF4B13">
        <w:rPr>
          <w:rFonts w:eastAsia="TimesNewRoman"/>
        </w:rPr>
        <w:t>ą</w:t>
      </w:r>
      <w:r w:rsidRPr="00CF4B13">
        <w:t>dzeniu Ministra Infrastruktury z 6 lutego 2003r. w sprawie bezpiecze</w:t>
      </w:r>
      <w:r w:rsidRPr="00CF4B13">
        <w:rPr>
          <w:rFonts w:eastAsia="TimesNewRoman"/>
        </w:rPr>
        <w:t>ń</w:t>
      </w:r>
      <w:r w:rsidRPr="00CF4B13">
        <w:t>stwa i higieny pracy podczas wykonywania robót budowlanych ( Dz.U. 2003r. Nr47, poz.401.).</w:t>
      </w:r>
    </w:p>
    <w:p w:rsidR="006720B8" w:rsidRPr="00CF4B13" w:rsidRDefault="006720B8" w:rsidP="00F926DE">
      <w:pPr>
        <w:pStyle w:val="Gregwyszczegolnienie"/>
      </w:pPr>
      <w:r w:rsidRPr="00CF4B13">
        <w:t>Ochrona środowiska w czasie wykonywania robót</w:t>
      </w:r>
    </w:p>
    <w:p w:rsidR="006720B8" w:rsidRPr="00CF4B13" w:rsidRDefault="006720B8" w:rsidP="00F926DE">
      <w:pPr>
        <w:pStyle w:val="Greg-tekst"/>
      </w:pPr>
      <w:r w:rsidRPr="00CF4B13">
        <w:t>Wykonawca ma obowi</w:t>
      </w:r>
      <w:r w:rsidRPr="00CF4B13">
        <w:rPr>
          <w:rFonts w:eastAsia="TimesNewRoman"/>
        </w:rPr>
        <w:t>ą</w:t>
      </w:r>
      <w:r w:rsidRPr="00CF4B13">
        <w:t>zek zna</w:t>
      </w:r>
      <w:r w:rsidRPr="00CF4B13">
        <w:rPr>
          <w:rFonts w:eastAsia="TimesNewRoman"/>
        </w:rPr>
        <w:t xml:space="preserve">ć </w:t>
      </w:r>
      <w:r w:rsidRPr="00CF4B13">
        <w:t>i stosowa</w:t>
      </w:r>
      <w:r w:rsidRPr="00CF4B13">
        <w:rPr>
          <w:rFonts w:eastAsia="TimesNewRoman"/>
        </w:rPr>
        <w:t xml:space="preserve">ć </w:t>
      </w:r>
      <w:r w:rsidRPr="00CF4B13">
        <w:t>w czasie prowadzenia robót wszelkie przepisy dotycz</w:t>
      </w:r>
      <w:r w:rsidRPr="00CF4B13">
        <w:rPr>
          <w:rFonts w:eastAsia="TimesNewRoman"/>
        </w:rPr>
        <w:t>ą</w:t>
      </w:r>
      <w:r w:rsidRPr="00CF4B13">
        <w:t xml:space="preserve">ce ochrony </w:t>
      </w:r>
      <w:r w:rsidRPr="00CF4B13">
        <w:rPr>
          <w:rFonts w:eastAsia="TimesNewRoman"/>
        </w:rPr>
        <w:t>ś</w:t>
      </w:r>
      <w:r w:rsidRPr="00CF4B13">
        <w:t>rodowiska naturalnego, a podczas prac prowadzonych w obrębie istniejącego drzewostanu stosować się również do wytycznych projektowych. W okresie trwania budowy i wyka</w:t>
      </w:r>
      <w:r w:rsidRPr="00CF4B13">
        <w:rPr>
          <w:rFonts w:eastAsia="TimesNewRoman"/>
        </w:rPr>
        <w:t>ń</w:t>
      </w:r>
      <w:r w:rsidRPr="00CF4B13">
        <w:t>czania robót, Wykonawca b</w:t>
      </w:r>
      <w:r w:rsidRPr="00CF4B13">
        <w:rPr>
          <w:rFonts w:eastAsia="TimesNewRoman"/>
        </w:rPr>
        <w:t>ę</w:t>
      </w:r>
      <w:r w:rsidRPr="00CF4B13">
        <w:t>dzie podejmowa</w:t>
      </w:r>
      <w:r w:rsidRPr="00CF4B13">
        <w:rPr>
          <w:rFonts w:eastAsia="TimesNewRoman"/>
        </w:rPr>
        <w:t xml:space="preserve">ć </w:t>
      </w:r>
      <w:r w:rsidRPr="00CF4B13">
        <w:t>wszelkie kroki maj</w:t>
      </w:r>
      <w:r w:rsidRPr="00CF4B13">
        <w:rPr>
          <w:rFonts w:eastAsia="TimesNewRoman"/>
        </w:rPr>
        <w:t>ą</w:t>
      </w:r>
      <w:r w:rsidRPr="00CF4B13">
        <w:t>ce na celu stosowanie si</w:t>
      </w:r>
      <w:r w:rsidRPr="00CF4B13">
        <w:rPr>
          <w:rFonts w:eastAsia="TimesNewRoman"/>
        </w:rPr>
        <w:t xml:space="preserve">ę </w:t>
      </w:r>
      <w:r w:rsidRPr="00CF4B13">
        <w:t>do przepisów i norm dotycz</w:t>
      </w:r>
      <w:r w:rsidRPr="00CF4B13">
        <w:rPr>
          <w:rFonts w:eastAsia="TimesNewRoman"/>
        </w:rPr>
        <w:t>ą</w:t>
      </w:r>
      <w:r w:rsidRPr="00CF4B13">
        <w:t xml:space="preserve">cych ochrony </w:t>
      </w:r>
      <w:r w:rsidRPr="00CF4B13">
        <w:rPr>
          <w:rFonts w:eastAsia="TimesNewRoman"/>
        </w:rPr>
        <w:t>ś</w:t>
      </w:r>
      <w:r w:rsidRPr="00CF4B13">
        <w:t>rodowiska na terenie i wokół terenu budowy oraz b</w:t>
      </w:r>
      <w:r w:rsidRPr="00CF4B13">
        <w:rPr>
          <w:rFonts w:eastAsia="TimesNewRoman"/>
        </w:rPr>
        <w:t>ę</w:t>
      </w:r>
      <w:r w:rsidRPr="00CF4B13">
        <w:t>dzie unika</w:t>
      </w:r>
      <w:r w:rsidRPr="00CF4B13">
        <w:rPr>
          <w:rFonts w:eastAsia="TimesNewRoman"/>
        </w:rPr>
        <w:t xml:space="preserve">ć </w:t>
      </w:r>
      <w:r w:rsidRPr="00CF4B13">
        <w:t>uszkodze</w:t>
      </w:r>
      <w:r w:rsidRPr="00CF4B13">
        <w:rPr>
          <w:rFonts w:eastAsia="TimesNewRoman"/>
        </w:rPr>
        <w:t xml:space="preserve">ń </w:t>
      </w:r>
      <w:r w:rsidRPr="00CF4B13">
        <w:t>lub uci</w:t>
      </w:r>
      <w:r w:rsidRPr="00CF4B13">
        <w:rPr>
          <w:rFonts w:eastAsia="TimesNewRoman"/>
        </w:rPr>
        <w:t>ąż</w:t>
      </w:r>
      <w:r w:rsidRPr="00CF4B13">
        <w:t>liwo</w:t>
      </w:r>
      <w:r w:rsidRPr="00CF4B13">
        <w:rPr>
          <w:rFonts w:eastAsia="TimesNewRoman"/>
        </w:rPr>
        <w:t>ś</w:t>
      </w:r>
      <w:r w:rsidRPr="00CF4B13">
        <w:t xml:space="preserve">ci dla osób lub dóbr </w:t>
      </w:r>
      <w:r w:rsidRPr="00CF4B13">
        <w:lastRenderedPageBreak/>
        <w:t>publicznych i innych, a wynikaj</w:t>
      </w:r>
      <w:r w:rsidRPr="00CF4B13">
        <w:rPr>
          <w:rFonts w:eastAsia="TimesNewRoman"/>
        </w:rPr>
        <w:t>ą</w:t>
      </w:r>
      <w:r w:rsidRPr="00CF4B13">
        <w:t>cych z nadmiernego hałasu, wibracji, zanieczyszczenia lub innych przyczyn powstałych w nast</w:t>
      </w:r>
      <w:r w:rsidRPr="00CF4B13">
        <w:rPr>
          <w:rFonts w:eastAsia="TimesNewRoman"/>
        </w:rPr>
        <w:t>ę</w:t>
      </w:r>
      <w:r w:rsidRPr="00CF4B13">
        <w:t xml:space="preserve">pstwie jego sposobu działania. </w:t>
      </w:r>
    </w:p>
    <w:p w:rsidR="006720B8" w:rsidRPr="00CF4B13" w:rsidRDefault="006720B8" w:rsidP="00F926DE">
      <w:pPr>
        <w:pStyle w:val="Gregwyszczegolnienie"/>
      </w:pPr>
      <w:r w:rsidRPr="00CF4B13">
        <w:t xml:space="preserve">Bezpieczeństwo i higiena pracy </w:t>
      </w:r>
    </w:p>
    <w:p w:rsidR="006720B8" w:rsidRPr="00CF4B13" w:rsidRDefault="006720B8" w:rsidP="00F926DE">
      <w:pPr>
        <w:pStyle w:val="Greg-tekst"/>
      </w:pPr>
      <w:r w:rsidRPr="00CF4B13">
        <w:t>Podczas realizacji robót Wykonawca b</w:t>
      </w:r>
      <w:r w:rsidRPr="00CF4B13">
        <w:rPr>
          <w:rFonts w:eastAsia="TimesNewRoman"/>
        </w:rPr>
        <w:t>ę</w:t>
      </w:r>
      <w:r w:rsidRPr="00CF4B13">
        <w:t>dzie przestrzega</w:t>
      </w:r>
      <w:r w:rsidRPr="00CF4B13">
        <w:rPr>
          <w:rFonts w:eastAsia="TimesNewRoman"/>
        </w:rPr>
        <w:t xml:space="preserve">ć </w:t>
      </w:r>
      <w:r w:rsidRPr="00CF4B13">
        <w:t>przepisów dotycz</w:t>
      </w:r>
      <w:r w:rsidRPr="00CF4B13">
        <w:rPr>
          <w:rFonts w:eastAsia="TimesNewRoman"/>
        </w:rPr>
        <w:t>ą</w:t>
      </w:r>
      <w:r w:rsidRPr="00CF4B13">
        <w:t>cych bezpiecze</w:t>
      </w:r>
      <w:r w:rsidRPr="00CF4B13">
        <w:rPr>
          <w:rFonts w:eastAsia="TimesNewRoman"/>
        </w:rPr>
        <w:t>ń</w:t>
      </w:r>
      <w:r w:rsidRPr="00CF4B13">
        <w:t>stwa i higieny pracy. W szczególno</w:t>
      </w:r>
      <w:r w:rsidRPr="00CF4B13">
        <w:rPr>
          <w:rFonts w:eastAsia="TimesNewRoman"/>
        </w:rPr>
        <w:t>ś</w:t>
      </w:r>
      <w:r w:rsidRPr="00CF4B13">
        <w:t>ci Wykonawca ma obowi</w:t>
      </w:r>
      <w:r w:rsidRPr="00CF4B13">
        <w:rPr>
          <w:rFonts w:eastAsia="TimesNewRoman"/>
        </w:rPr>
        <w:t>ą</w:t>
      </w:r>
      <w:r w:rsidRPr="00CF4B13">
        <w:t>zek zadba</w:t>
      </w:r>
      <w:r w:rsidRPr="00CF4B13">
        <w:rPr>
          <w:rFonts w:eastAsia="TimesNewRoman"/>
        </w:rPr>
        <w:t>ć</w:t>
      </w:r>
      <w:r w:rsidRPr="00CF4B13">
        <w:t>, aby personel nie wykonywał pracy w warunkach niebezpiecznych, szkodliwych dla zdrowia oraz nie spełniaj</w:t>
      </w:r>
      <w:r w:rsidRPr="00CF4B13">
        <w:rPr>
          <w:rFonts w:eastAsia="TimesNewRoman"/>
        </w:rPr>
        <w:t>ą</w:t>
      </w:r>
      <w:r w:rsidRPr="00CF4B13">
        <w:t>cych odpowiednich wymaga</w:t>
      </w:r>
      <w:r w:rsidRPr="00CF4B13">
        <w:rPr>
          <w:rFonts w:eastAsia="TimesNewRoman"/>
        </w:rPr>
        <w:t>ń</w:t>
      </w:r>
      <w:r w:rsidRPr="00CF4B13">
        <w:t xml:space="preserve"> sanitarnych. Wykonawca zapewni i b</w:t>
      </w:r>
      <w:r w:rsidRPr="00CF4B13">
        <w:rPr>
          <w:rFonts w:eastAsia="TimesNewRoman"/>
        </w:rPr>
        <w:t>ę</w:t>
      </w:r>
      <w:r w:rsidRPr="00CF4B13">
        <w:t>dzie utrzymywał wszelkie urz</w:t>
      </w:r>
      <w:r w:rsidRPr="00CF4B13">
        <w:rPr>
          <w:rFonts w:eastAsia="TimesNewRoman"/>
        </w:rPr>
        <w:t>ą</w:t>
      </w:r>
      <w:r w:rsidRPr="00CF4B13">
        <w:t>dzenia zabezpieczaj</w:t>
      </w:r>
      <w:r w:rsidRPr="00CF4B13">
        <w:rPr>
          <w:rFonts w:eastAsia="TimesNewRoman"/>
        </w:rPr>
        <w:t>ą</w:t>
      </w:r>
      <w:r w:rsidRPr="00CF4B13">
        <w:t>ce, socjalne oraz sprz</w:t>
      </w:r>
      <w:r w:rsidRPr="00CF4B13">
        <w:rPr>
          <w:rFonts w:eastAsia="TimesNewRoman"/>
        </w:rPr>
        <w:t>ę</w:t>
      </w:r>
      <w:r w:rsidRPr="00CF4B13">
        <w:t>t i odpowiedni</w:t>
      </w:r>
      <w:r w:rsidRPr="00CF4B13">
        <w:rPr>
          <w:rFonts w:eastAsia="TimesNewRoman"/>
        </w:rPr>
        <w:t xml:space="preserve">ą </w:t>
      </w:r>
      <w:r w:rsidRPr="00CF4B13">
        <w:t>odzie</w:t>
      </w:r>
      <w:r w:rsidRPr="00CF4B13">
        <w:rPr>
          <w:rFonts w:eastAsia="TimesNewRoman"/>
        </w:rPr>
        <w:t xml:space="preserve">ż </w:t>
      </w:r>
      <w:r w:rsidRPr="00CF4B13">
        <w:t xml:space="preserve">dla ochrony </w:t>
      </w:r>
      <w:r w:rsidRPr="00CF4B13">
        <w:rPr>
          <w:rFonts w:eastAsia="TimesNewRoman"/>
        </w:rPr>
        <w:t>ż</w:t>
      </w:r>
      <w:r w:rsidRPr="00CF4B13">
        <w:t>ycia i zdrowia osób zatrudnionych na budowie oraz dla zapewnienia bezpiecze</w:t>
      </w:r>
      <w:r w:rsidRPr="00CF4B13">
        <w:rPr>
          <w:rFonts w:eastAsia="TimesNewRoman"/>
        </w:rPr>
        <w:t>ń</w:t>
      </w:r>
      <w:r w:rsidRPr="00CF4B13">
        <w:t>stwa publicznego. Uznaje si</w:t>
      </w:r>
      <w:r w:rsidRPr="00CF4B13">
        <w:rPr>
          <w:rFonts w:eastAsia="TimesNewRoman"/>
        </w:rPr>
        <w:t>ę</w:t>
      </w:r>
      <w:r w:rsidRPr="00CF4B13">
        <w:t xml:space="preserve">, </w:t>
      </w:r>
      <w:r w:rsidRPr="00CF4B13">
        <w:rPr>
          <w:rFonts w:eastAsia="TimesNewRoman"/>
        </w:rPr>
        <w:t>ż</w:t>
      </w:r>
      <w:r w:rsidRPr="00CF4B13">
        <w:t>e wszelkie koszty zwi</w:t>
      </w:r>
      <w:r w:rsidRPr="00CF4B13">
        <w:rPr>
          <w:rFonts w:eastAsia="TimesNewRoman"/>
        </w:rPr>
        <w:t>ą</w:t>
      </w:r>
      <w:r w:rsidRPr="00CF4B13">
        <w:t>zane z wypełnieniem wymaga</w:t>
      </w:r>
      <w:r w:rsidRPr="00CF4B13">
        <w:rPr>
          <w:rFonts w:eastAsia="TimesNewRoman"/>
        </w:rPr>
        <w:t xml:space="preserve">ń </w:t>
      </w:r>
      <w:r w:rsidRPr="00CF4B13">
        <w:t>okre</w:t>
      </w:r>
      <w:r w:rsidRPr="00CF4B13">
        <w:rPr>
          <w:rFonts w:eastAsia="TimesNewRoman"/>
        </w:rPr>
        <w:t>ś</w:t>
      </w:r>
      <w:r w:rsidRPr="00CF4B13">
        <w:t>lonych powy</w:t>
      </w:r>
      <w:r w:rsidRPr="00CF4B13">
        <w:rPr>
          <w:rFonts w:eastAsia="TimesNewRoman"/>
        </w:rPr>
        <w:t>ż</w:t>
      </w:r>
      <w:r w:rsidRPr="00CF4B13">
        <w:t>ej nie podlegaj</w:t>
      </w:r>
      <w:r w:rsidRPr="00CF4B13">
        <w:rPr>
          <w:rFonts w:eastAsia="TimesNewRoman"/>
        </w:rPr>
        <w:t xml:space="preserve">ą </w:t>
      </w:r>
      <w:r w:rsidRPr="00CF4B13">
        <w:t>odr</w:t>
      </w:r>
      <w:r w:rsidRPr="00CF4B13">
        <w:rPr>
          <w:rFonts w:eastAsia="TimesNewRoman"/>
        </w:rPr>
        <w:t>ę</w:t>
      </w:r>
      <w:r w:rsidRPr="00CF4B13">
        <w:t>bnej zapłacie i s</w:t>
      </w:r>
      <w:r w:rsidRPr="00CF4B13">
        <w:rPr>
          <w:rFonts w:eastAsia="TimesNewRoman"/>
        </w:rPr>
        <w:t xml:space="preserve">ą </w:t>
      </w:r>
      <w:r w:rsidRPr="00CF4B13">
        <w:t>uwzgl</w:t>
      </w:r>
      <w:r w:rsidRPr="00CF4B13">
        <w:rPr>
          <w:rFonts w:eastAsia="TimesNewRoman"/>
        </w:rPr>
        <w:t>ę</w:t>
      </w:r>
      <w:r w:rsidRPr="00CF4B13">
        <w:t>dnione w cenie kontraktowej. Wykonawca odpowiedzialny jest za przygotowanie planu bezpiecze</w:t>
      </w:r>
      <w:r w:rsidRPr="00CF4B13">
        <w:rPr>
          <w:rFonts w:eastAsia="TimesNewRoman"/>
        </w:rPr>
        <w:t>ń</w:t>
      </w:r>
      <w:r w:rsidRPr="00CF4B13">
        <w:t>stwa i ochrony zdrowia na podstawie Rozporz</w:t>
      </w:r>
      <w:r w:rsidRPr="00CF4B13">
        <w:rPr>
          <w:rFonts w:eastAsia="TimesNewRoman"/>
        </w:rPr>
        <w:t>ą</w:t>
      </w:r>
      <w:r w:rsidRPr="00CF4B13">
        <w:t>dzenia Ministra Infrastruktury z dnia 23 czerwca 2003r. w sprawie informacji dotycz</w:t>
      </w:r>
      <w:r w:rsidRPr="00CF4B13">
        <w:rPr>
          <w:rFonts w:eastAsia="TimesNewRoman"/>
        </w:rPr>
        <w:t>ą</w:t>
      </w:r>
      <w:r w:rsidRPr="00CF4B13">
        <w:t>cej bezpiecze</w:t>
      </w:r>
      <w:r w:rsidRPr="00CF4B13">
        <w:rPr>
          <w:rFonts w:eastAsia="TimesNewRoman"/>
        </w:rPr>
        <w:t>ń</w:t>
      </w:r>
      <w:r w:rsidRPr="00CF4B13">
        <w:t>stwa i ochrony zdrowia oraz planu bezpiecze</w:t>
      </w:r>
      <w:r w:rsidRPr="00CF4B13">
        <w:rPr>
          <w:rFonts w:eastAsia="TimesNewRoman"/>
        </w:rPr>
        <w:t>ń</w:t>
      </w:r>
      <w:r w:rsidRPr="00CF4B13">
        <w:t>stwa i ochrony zdrowia (Dz. U. Nr 120, poz. 1126 z dnia 10lipca 2003).</w:t>
      </w:r>
    </w:p>
    <w:p w:rsidR="006720B8" w:rsidRPr="00CF4B13" w:rsidRDefault="006720B8" w:rsidP="00F926DE">
      <w:pPr>
        <w:pStyle w:val="Gregwyszczegolnienie"/>
      </w:pPr>
      <w:r w:rsidRPr="00CF4B13">
        <w:t>Ochrona i utrzymanie robót</w:t>
      </w:r>
    </w:p>
    <w:p w:rsidR="006720B8" w:rsidRPr="00CF4B13" w:rsidRDefault="006720B8" w:rsidP="00F926DE">
      <w:pPr>
        <w:pStyle w:val="Greg-tekst"/>
      </w:pPr>
      <w:r w:rsidRPr="00CF4B13">
        <w:t>Wykonawca b</w:t>
      </w:r>
      <w:r w:rsidRPr="00CF4B13">
        <w:rPr>
          <w:rFonts w:eastAsia="TimesNewRoman"/>
        </w:rPr>
        <w:t>ę</w:t>
      </w:r>
      <w:r w:rsidRPr="00CF4B13">
        <w:t>dzie odpowiadał za ochron</w:t>
      </w:r>
      <w:r w:rsidRPr="00CF4B13">
        <w:rPr>
          <w:rFonts w:eastAsia="TimesNewRoman"/>
        </w:rPr>
        <w:t xml:space="preserve">ę </w:t>
      </w:r>
      <w:r w:rsidRPr="00CF4B13">
        <w:t>robót i za wszelkie materiały i urz</w:t>
      </w:r>
      <w:r w:rsidRPr="00CF4B13">
        <w:rPr>
          <w:rFonts w:eastAsia="TimesNewRoman"/>
        </w:rPr>
        <w:t>ą</w:t>
      </w:r>
      <w:r w:rsidRPr="00CF4B13">
        <w:t>dzenia u</w:t>
      </w:r>
      <w:r w:rsidRPr="00CF4B13">
        <w:rPr>
          <w:rFonts w:eastAsia="TimesNewRoman"/>
        </w:rPr>
        <w:t>ż</w:t>
      </w:r>
      <w:r w:rsidRPr="00CF4B13">
        <w:t>ywane do robót od daty rozpocz</w:t>
      </w:r>
      <w:r w:rsidRPr="00CF4B13">
        <w:rPr>
          <w:rFonts w:eastAsia="TimesNewRoman"/>
        </w:rPr>
        <w:t>ę</w:t>
      </w:r>
      <w:r w:rsidRPr="00CF4B13">
        <w:t>cia do daty wydania potwierdzenia zako</w:t>
      </w:r>
      <w:r w:rsidRPr="00CF4B13">
        <w:rPr>
          <w:rFonts w:eastAsia="TimesNewRoman"/>
        </w:rPr>
        <w:t>ń</w:t>
      </w:r>
      <w:r w:rsidRPr="00CF4B13">
        <w:t>czenia robót przez Inspektora Nadzoru. Wykonawca b</w:t>
      </w:r>
      <w:r w:rsidRPr="00CF4B13">
        <w:rPr>
          <w:rFonts w:eastAsia="TimesNewRoman"/>
        </w:rPr>
        <w:t>ę</w:t>
      </w:r>
      <w:r w:rsidRPr="00CF4B13">
        <w:t>dzie utrzymywa</w:t>
      </w:r>
      <w:r w:rsidRPr="00CF4B13">
        <w:rPr>
          <w:rFonts w:eastAsia="TimesNewRoman"/>
        </w:rPr>
        <w:t xml:space="preserve">ć </w:t>
      </w:r>
      <w:r w:rsidRPr="00CF4B13">
        <w:t>roboty do czasu odbioru ko</w:t>
      </w:r>
      <w:r w:rsidRPr="00CF4B13">
        <w:rPr>
          <w:rFonts w:eastAsia="TimesNewRoman"/>
        </w:rPr>
        <w:t>ń</w:t>
      </w:r>
      <w:r w:rsidRPr="00CF4B13">
        <w:t>cowego. Utrzymanie powinno by</w:t>
      </w:r>
      <w:r w:rsidRPr="00CF4B13">
        <w:rPr>
          <w:rFonts w:eastAsia="TimesNewRoman"/>
        </w:rPr>
        <w:t xml:space="preserve">ć </w:t>
      </w:r>
      <w:r w:rsidRPr="00CF4B13">
        <w:t>prowadzone w taki sposób, aby budowla drogowa lub jej elementy były w zadowalaj</w:t>
      </w:r>
      <w:r w:rsidRPr="00CF4B13">
        <w:rPr>
          <w:rFonts w:eastAsia="TimesNewRoman"/>
        </w:rPr>
        <w:t>ą</w:t>
      </w:r>
      <w:r w:rsidRPr="00CF4B13">
        <w:t>cym stanie przez cały czas, do momentu odbioru ko</w:t>
      </w:r>
      <w:r w:rsidRPr="00CF4B13">
        <w:rPr>
          <w:rFonts w:eastAsia="TimesNewRoman"/>
        </w:rPr>
        <w:t>ń</w:t>
      </w:r>
      <w:r w:rsidRPr="00CF4B13">
        <w:t>cowego.</w:t>
      </w:r>
    </w:p>
    <w:p w:rsidR="006720B8" w:rsidRPr="00CF4B13" w:rsidRDefault="006720B8" w:rsidP="00F926DE">
      <w:pPr>
        <w:pStyle w:val="Gregwyszczegolnienie"/>
      </w:pPr>
      <w:r w:rsidRPr="00CF4B13">
        <w:t xml:space="preserve">Materiały </w:t>
      </w:r>
    </w:p>
    <w:p w:rsidR="006720B8" w:rsidRPr="00CF4B13" w:rsidRDefault="006720B8" w:rsidP="00F926DE">
      <w:pPr>
        <w:pStyle w:val="Greg-tekst"/>
      </w:pPr>
      <w:r w:rsidRPr="00CF4B13">
        <w:t>Wszystkie materiały stosowane w trakcie wykonywania robót budowlanych maj</w:t>
      </w:r>
      <w:r w:rsidRPr="00CF4B13">
        <w:rPr>
          <w:rFonts w:eastAsia="TimesNewRoman"/>
        </w:rPr>
        <w:t xml:space="preserve">ą </w:t>
      </w:r>
      <w:r w:rsidRPr="00CF4B13">
        <w:t>spełnia</w:t>
      </w:r>
      <w:r w:rsidRPr="00CF4B13">
        <w:rPr>
          <w:rFonts w:eastAsia="TimesNewRoman"/>
        </w:rPr>
        <w:t xml:space="preserve">ć </w:t>
      </w:r>
      <w:r w:rsidRPr="00CF4B13">
        <w:t>wymagania polskich przepisów, a wykonawca musi posiada</w:t>
      </w:r>
      <w:r w:rsidRPr="00CF4B13">
        <w:rPr>
          <w:rFonts w:eastAsia="TimesNewRoman"/>
        </w:rPr>
        <w:t xml:space="preserve">ć </w:t>
      </w:r>
      <w:r w:rsidRPr="00CF4B13">
        <w:t>dokumenty potwierdzaj</w:t>
      </w:r>
      <w:r w:rsidRPr="00CF4B13">
        <w:rPr>
          <w:rFonts w:eastAsia="TimesNewRoman"/>
        </w:rPr>
        <w:t>ą</w:t>
      </w:r>
      <w:r w:rsidRPr="00CF4B13">
        <w:t xml:space="preserve">ce, </w:t>
      </w:r>
      <w:r w:rsidRPr="00CF4B13">
        <w:rPr>
          <w:rFonts w:eastAsia="TimesNewRoman"/>
        </w:rPr>
        <w:t>ż</w:t>
      </w:r>
      <w:r w:rsidRPr="00CF4B13">
        <w:t>e zostały</w:t>
      </w:r>
      <w:r w:rsidRPr="00CF4B13">
        <w:rPr>
          <w:rFonts w:eastAsia="TimesNewRoman"/>
        </w:rPr>
        <w:t xml:space="preserve"> </w:t>
      </w:r>
      <w:r w:rsidRPr="00CF4B13">
        <w:t xml:space="preserve">one wprowadzone do obrotu zgodnie z regulacjami ustawy </w:t>
      </w:r>
      <w:r w:rsidR="00960CEC" w:rsidRPr="00CF4B13">
        <w:t>o wyrobach budowlanych i </w:t>
      </w:r>
      <w:r w:rsidRPr="00CF4B13">
        <w:t>posiadaj</w:t>
      </w:r>
      <w:r w:rsidRPr="00CF4B13">
        <w:rPr>
          <w:rFonts w:eastAsia="TimesNewRoman"/>
        </w:rPr>
        <w:t xml:space="preserve">ą </w:t>
      </w:r>
      <w:r w:rsidRPr="00CF4B13">
        <w:t xml:space="preserve">wymagane parametry. </w:t>
      </w:r>
    </w:p>
    <w:p w:rsidR="006720B8" w:rsidRPr="00CF4B13" w:rsidRDefault="006720B8" w:rsidP="00F926DE">
      <w:pPr>
        <w:pStyle w:val="Gregwyszczegolnienie"/>
      </w:pPr>
      <w:r w:rsidRPr="00CF4B13">
        <w:t>Źródła uzyskania materiałów</w:t>
      </w:r>
    </w:p>
    <w:p w:rsidR="006720B8" w:rsidRPr="00CF4B13" w:rsidRDefault="006720B8" w:rsidP="00F926DE">
      <w:pPr>
        <w:pStyle w:val="Greg-tekst"/>
      </w:pPr>
      <w:r w:rsidRPr="00CF4B13">
        <w:t>Wykonawca przedstawi szczegółowe informacje dotycz</w:t>
      </w:r>
      <w:r w:rsidRPr="00CF4B13">
        <w:rPr>
          <w:rFonts w:eastAsia="TimesNewRoman"/>
        </w:rPr>
        <w:t>ą</w:t>
      </w:r>
      <w:r w:rsidRPr="00CF4B13">
        <w:t xml:space="preserve">ce proponowanego </w:t>
      </w:r>
      <w:r w:rsidRPr="00CF4B13">
        <w:rPr>
          <w:rFonts w:eastAsia="TimesNewRoman"/>
        </w:rPr>
        <w:t>ź</w:t>
      </w:r>
      <w:r w:rsidRPr="00CF4B13">
        <w:t>ródła wytwarzania, zamawiania lub wydobywania tych materiałów jak równie</w:t>
      </w:r>
      <w:r w:rsidRPr="00CF4B13">
        <w:rPr>
          <w:rFonts w:eastAsia="TimesNewRoman"/>
        </w:rPr>
        <w:t xml:space="preserve">ż </w:t>
      </w:r>
      <w:r w:rsidRPr="00CF4B13">
        <w:t xml:space="preserve">odpowiednie atesty, aprobaty, dopuszczenia oraz </w:t>
      </w:r>
      <w:r w:rsidRPr="00CF4B13">
        <w:rPr>
          <w:rFonts w:eastAsia="TimesNewRoman"/>
        </w:rPr>
        <w:t>ś</w:t>
      </w:r>
      <w:r w:rsidRPr="00CF4B13">
        <w:t>wiadectwa bada</w:t>
      </w:r>
      <w:r w:rsidRPr="00CF4B13">
        <w:rPr>
          <w:rFonts w:eastAsia="TimesNewRoman"/>
        </w:rPr>
        <w:t xml:space="preserve">ń </w:t>
      </w:r>
      <w:r w:rsidRPr="00CF4B13">
        <w:t>laboratoryjnych oraz próbki materiałów. Wykonawca zobowi</w:t>
      </w:r>
      <w:r w:rsidRPr="00CF4B13">
        <w:rPr>
          <w:rFonts w:eastAsia="TimesNewRoman"/>
        </w:rPr>
        <w:t>ą</w:t>
      </w:r>
      <w:r w:rsidRPr="00CF4B13">
        <w:t>zany jest do prowadzenia bada</w:t>
      </w:r>
      <w:r w:rsidRPr="00CF4B13">
        <w:rPr>
          <w:rFonts w:eastAsia="TimesNewRoman"/>
        </w:rPr>
        <w:t xml:space="preserve">ń </w:t>
      </w:r>
      <w:r w:rsidRPr="00CF4B13">
        <w:t xml:space="preserve">w celu wykazania, </w:t>
      </w:r>
      <w:r w:rsidRPr="00CF4B13">
        <w:rPr>
          <w:rFonts w:eastAsia="TimesNewRoman"/>
        </w:rPr>
        <w:t>ż</w:t>
      </w:r>
      <w:r w:rsidRPr="00CF4B13">
        <w:t xml:space="preserve">e materiały uzyskane z dopuszczonego </w:t>
      </w:r>
      <w:r w:rsidRPr="00CF4B13">
        <w:rPr>
          <w:rFonts w:eastAsia="TimesNewRoman"/>
        </w:rPr>
        <w:t>ź</w:t>
      </w:r>
      <w:r w:rsidRPr="00CF4B13">
        <w:t>ródła w sposób ci</w:t>
      </w:r>
      <w:r w:rsidRPr="00CF4B13">
        <w:rPr>
          <w:rFonts w:eastAsia="TimesNewRoman"/>
        </w:rPr>
        <w:t>ą</w:t>
      </w:r>
      <w:r w:rsidRPr="00CF4B13">
        <w:t>gły spełniaj</w:t>
      </w:r>
      <w:r w:rsidRPr="00CF4B13">
        <w:rPr>
          <w:rFonts w:eastAsia="TimesNewRoman"/>
        </w:rPr>
        <w:t xml:space="preserve">ą </w:t>
      </w:r>
      <w:r w:rsidRPr="00CF4B13">
        <w:t>wymagania S</w:t>
      </w:r>
      <w:r w:rsidR="003851B3" w:rsidRPr="00CF4B13">
        <w:t>S</w:t>
      </w:r>
      <w:r w:rsidRPr="00CF4B13">
        <w:t>T w czasie realizacji robót. Wykonawca ponosi wszystkie koszty, z tytułu wydobycia materiałów, dzier</w:t>
      </w:r>
      <w:r w:rsidRPr="00CF4B13">
        <w:rPr>
          <w:rFonts w:eastAsia="TimesNewRoman"/>
        </w:rPr>
        <w:t>ż</w:t>
      </w:r>
      <w:r w:rsidRPr="00CF4B13">
        <w:t>awy i inne, jakie oka</w:t>
      </w:r>
      <w:r w:rsidRPr="00CF4B13">
        <w:rPr>
          <w:rFonts w:eastAsia="TimesNewRoman"/>
        </w:rPr>
        <w:t xml:space="preserve">żą </w:t>
      </w:r>
      <w:r w:rsidRPr="00CF4B13">
        <w:t>si</w:t>
      </w:r>
      <w:r w:rsidRPr="00CF4B13">
        <w:rPr>
          <w:rFonts w:eastAsia="TimesNewRoman"/>
        </w:rPr>
        <w:t xml:space="preserve">ę </w:t>
      </w:r>
      <w:r w:rsidRPr="00CF4B13">
        <w:t>potrzebne w zwi</w:t>
      </w:r>
      <w:r w:rsidRPr="00CF4B13">
        <w:rPr>
          <w:rFonts w:eastAsia="TimesNewRoman"/>
        </w:rPr>
        <w:t>ą</w:t>
      </w:r>
      <w:r w:rsidRPr="00CF4B13">
        <w:t>zku z dostarczeniem materiałów do robót.</w:t>
      </w:r>
    </w:p>
    <w:p w:rsidR="006720B8" w:rsidRPr="00CF4B13" w:rsidRDefault="006720B8" w:rsidP="00F926DE">
      <w:pPr>
        <w:pStyle w:val="Gregwyszczegolnienie"/>
      </w:pPr>
      <w:r w:rsidRPr="00CF4B13">
        <w:t>Materiały nieodpowiadające wymaganiom</w:t>
      </w:r>
    </w:p>
    <w:p w:rsidR="006720B8" w:rsidRPr="00CF4B13" w:rsidRDefault="006720B8" w:rsidP="00F926DE">
      <w:pPr>
        <w:pStyle w:val="Greg-tekst"/>
      </w:pPr>
      <w:r w:rsidRPr="00CF4B13">
        <w:t>Materiały, które nie odpowiadają wymaganiom zostan</w:t>
      </w:r>
      <w:r w:rsidRPr="00CF4B13">
        <w:rPr>
          <w:rFonts w:eastAsia="TimesNewRoman"/>
        </w:rPr>
        <w:t xml:space="preserve">ą </w:t>
      </w:r>
      <w:r w:rsidRPr="00CF4B13">
        <w:t>przez Wykonawc</w:t>
      </w:r>
      <w:r w:rsidRPr="00CF4B13">
        <w:rPr>
          <w:rFonts w:eastAsia="TimesNewRoman"/>
        </w:rPr>
        <w:t xml:space="preserve">ę </w:t>
      </w:r>
      <w:r w:rsidRPr="00CF4B13">
        <w:t>wywiezione z terenu budowy. Je</w:t>
      </w:r>
      <w:r w:rsidRPr="00CF4B13">
        <w:rPr>
          <w:rFonts w:eastAsia="TimesNewRoman"/>
        </w:rPr>
        <w:t>ś</w:t>
      </w:r>
      <w:r w:rsidRPr="00CF4B13">
        <w:t>li Inwestor zezwoli Wykonawcy na u</w:t>
      </w:r>
      <w:r w:rsidRPr="00CF4B13">
        <w:rPr>
          <w:rFonts w:eastAsia="TimesNewRoman"/>
        </w:rPr>
        <w:t>ż</w:t>
      </w:r>
      <w:r w:rsidRPr="00CF4B13">
        <w:t>ycie tych materiałów do innych robót, ni</w:t>
      </w:r>
      <w:r w:rsidRPr="00CF4B13">
        <w:rPr>
          <w:rFonts w:eastAsia="TimesNewRoman"/>
        </w:rPr>
        <w:t xml:space="preserve">ż </w:t>
      </w:r>
      <w:r w:rsidRPr="00CF4B13">
        <w:t>te, dla których zostały zakupione, to koszt tych materiałów zostanie odpowiednio przewarto</w:t>
      </w:r>
      <w:r w:rsidRPr="00CF4B13">
        <w:rPr>
          <w:rFonts w:eastAsia="TimesNewRoman"/>
        </w:rPr>
        <w:t>ś</w:t>
      </w:r>
      <w:r w:rsidRPr="00CF4B13">
        <w:t>ciowany przez Inwestora. Ka</w:t>
      </w:r>
      <w:r w:rsidRPr="00CF4B13">
        <w:rPr>
          <w:rFonts w:eastAsia="TimesNewRoman"/>
        </w:rPr>
        <w:t>ż</w:t>
      </w:r>
      <w:r w:rsidRPr="00CF4B13">
        <w:t>dy rodzaj robót, w którym znajduj</w:t>
      </w:r>
      <w:r w:rsidRPr="00CF4B13">
        <w:rPr>
          <w:rFonts w:eastAsia="TimesNewRoman"/>
        </w:rPr>
        <w:t xml:space="preserve">ą </w:t>
      </w:r>
      <w:r w:rsidRPr="00CF4B13">
        <w:t>si</w:t>
      </w:r>
      <w:r w:rsidRPr="00CF4B13">
        <w:rPr>
          <w:rFonts w:eastAsia="TimesNewRoman"/>
        </w:rPr>
        <w:t xml:space="preserve">ę </w:t>
      </w:r>
      <w:r w:rsidR="00960CEC" w:rsidRPr="00CF4B13">
        <w:t>niezbadane i </w:t>
      </w:r>
      <w:r w:rsidRPr="00CF4B13">
        <w:t>nie zaakceptowane materiały, Wykonawca wykonuje na własne ryzyko, licz</w:t>
      </w:r>
      <w:r w:rsidRPr="00CF4B13">
        <w:rPr>
          <w:rFonts w:eastAsia="TimesNewRoman"/>
        </w:rPr>
        <w:t>ą</w:t>
      </w:r>
      <w:r w:rsidRPr="00CF4B13">
        <w:t>c si</w:t>
      </w:r>
      <w:r w:rsidRPr="00CF4B13">
        <w:rPr>
          <w:rFonts w:eastAsia="TimesNewRoman"/>
        </w:rPr>
        <w:t xml:space="preserve">ę </w:t>
      </w:r>
      <w:r w:rsidRPr="00CF4B13">
        <w:t>z jego nieprzyj</w:t>
      </w:r>
      <w:r w:rsidRPr="00CF4B13">
        <w:rPr>
          <w:rFonts w:eastAsia="TimesNewRoman"/>
        </w:rPr>
        <w:t>ę</w:t>
      </w:r>
      <w:r w:rsidRPr="00CF4B13">
        <w:t>ciem, usuni</w:t>
      </w:r>
      <w:r w:rsidRPr="00CF4B13">
        <w:rPr>
          <w:rFonts w:eastAsia="TimesNewRoman"/>
        </w:rPr>
        <w:t>ę</w:t>
      </w:r>
      <w:r w:rsidRPr="00CF4B13">
        <w:t>ciem i niezapłaceniem.</w:t>
      </w:r>
    </w:p>
    <w:p w:rsidR="006720B8" w:rsidRPr="00CF4B13" w:rsidRDefault="006720B8" w:rsidP="00F926DE">
      <w:pPr>
        <w:pStyle w:val="Gregwyszczegolnienie"/>
      </w:pPr>
      <w:r w:rsidRPr="00CF4B13">
        <w:t xml:space="preserve">Przechowywanie i składowanie materiałów </w:t>
      </w:r>
    </w:p>
    <w:p w:rsidR="006720B8" w:rsidRPr="00CF4B13" w:rsidRDefault="006720B8" w:rsidP="00F926DE">
      <w:pPr>
        <w:pStyle w:val="Greg-tekst"/>
      </w:pPr>
      <w:r w:rsidRPr="00CF4B13">
        <w:t>Wykonawca zapewni, aby tymczasowo składowane materiały, do czasu, gdy b</w:t>
      </w:r>
      <w:r w:rsidRPr="00CF4B13">
        <w:rPr>
          <w:rFonts w:eastAsia="TimesNewRoman"/>
        </w:rPr>
        <w:t>ę</w:t>
      </w:r>
      <w:r w:rsidRPr="00CF4B13">
        <w:t>d</w:t>
      </w:r>
      <w:r w:rsidRPr="00CF4B13">
        <w:rPr>
          <w:rFonts w:eastAsia="TimesNewRoman"/>
        </w:rPr>
        <w:t xml:space="preserve">ą </w:t>
      </w:r>
      <w:r w:rsidRPr="00CF4B13">
        <w:t>one u</w:t>
      </w:r>
      <w:r w:rsidRPr="00CF4B13">
        <w:rPr>
          <w:rFonts w:eastAsia="TimesNewRoman"/>
        </w:rPr>
        <w:t>ż</w:t>
      </w:r>
      <w:r w:rsidRPr="00CF4B13">
        <w:t>yte do robót, były zabezpieczone przed zanieczyszczeniami, zachowały swoj</w:t>
      </w:r>
      <w:r w:rsidRPr="00CF4B13">
        <w:rPr>
          <w:rFonts w:eastAsia="TimesNewRoman"/>
        </w:rPr>
        <w:t xml:space="preserve">ą </w:t>
      </w:r>
      <w:r w:rsidRPr="00CF4B13">
        <w:t>jako</w:t>
      </w:r>
      <w:r w:rsidRPr="00CF4B13">
        <w:rPr>
          <w:rFonts w:eastAsia="TimesNewRoman"/>
        </w:rPr>
        <w:t xml:space="preserve">ść </w:t>
      </w:r>
      <w:r w:rsidRPr="00CF4B13">
        <w:t>i wła</w:t>
      </w:r>
      <w:r w:rsidRPr="00CF4B13">
        <w:rPr>
          <w:rFonts w:eastAsia="TimesNewRoman"/>
        </w:rPr>
        <w:t>ś</w:t>
      </w:r>
      <w:r w:rsidRPr="00CF4B13">
        <w:t>ciwo</w:t>
      </w:r>
      <w:r w:rsidRPr="00CF4B13">
        <w:rPr>
          <w:rFonts w:eastAsia="TimesNewRoman"/>
        </w:rPr>
        <w:t>ś</w:t>
      </w:r>
      <w:r w:rsidRPr="00CF4B13">
        <w:t>ci i były dost</w:t>
      </w:r>
      <w:r w:rsidRPr="00CF4B13">
        <w:rPr>
          <w:rFonts w:eastAsia="TimesNewRoman"/>
        </w:rPr>
        <w:t>ę</w:t>
      </w:r>
      <w:r w:rsidRPr="00CF4B13">
        <w:t>pne do kontroli przez Inspektora nadzoru. Miejsca czasowego składowania materiałów b</w:t>
      </w:r>
      <w:r w:rsidRPr="00CF4B13">
        <w:rPr>
          <w:rFonts w:eastAsia="TimesNewRoman"/>
        </w:rPr>
        <w:t>ę</w:t>
      </w:r>
      <w:r w:rsidRPr="00CF4B13">
        <w:t>d</w:t>
      </w:r>
      <w:r w:rsidRPr="00CF4B13">
        <w:rPr>
          <w:rFonts w:eastAsia="TimesNewRoman"/>
        </w:rPr>
        <w:t xml:space="preserve">ą </w:t>
      </w:r>
      <w:r w:rsidRPr="00CF4B13">
        <w:t>zlokalizowane w obr</w:t>
      </w:r>
      <w:r w:rsidRPr="00CF4B13">
        <w:rPr>
          <w:rFonts w:eastAsia="TimesNewRoman"/>
        </w:rPr>
        <w:t>ę</w:t>
      </w:r>
      <w:r w:rsidRPr="00CF4B13">
        <w:t xml:space="preserve">bie terenu budowy w miejscach </w:t>
      </w:r>
      <w:r w:rsidRPr="00CF4B13">
        <w:lastRenderedPageBreak/>
        <w:t>uzgodnionych z Inwestorem lub poza terenem budowy w miejscach zorganizowanych przez Wykonawc</w:t>
      </w:r>
      <w:r w:rsidRPr="00CF4B13">
        <w:rPr>
          <w:rFonts w:eastAsia="TimesNewRoman"/>
        </w:rPr>
        <w:t>ę</w:t>
      </w:r>
      <w:r w:rsidRPr="00CF4B13">
        <w:t>.</w:t>
      </w:r>
    </w:p>
    <w:p w:rsidR="006720B8" w:rsidRPr="00CF4B13" w:rsidRDefault="006720B8" w:rsidP="00F926DE">
      <w:pPr>
        <w:pStyle w:val="Gregwyszczegolnienie"/>
      </w:pPr>
      <w:r w:rsidRPr="00CF4B13">
        <w:t xml:space="preserve">Sprzęt </w:t>
      </w:r>
    </w:p>
    <w:p w:rsidR="006720B8" w:rsidRPr="00CF4B13" w:rsidRDefault="006720B8" w:rsidP="00F926DE">
      <w:pPr>
        <w:pStyle w:val="Greg-tekst"/>
      </w:pPr>
      <w:r w:rsidRPr="00CF4B13">
        <w:t>Wykonawca jest zobowi</w:t>
      </w:r>
      <w:r w:rsidRPr="00CF4B13">
        <w:rPr>
          <w:rFonts w:eastAsia="TimesNewRoman"/>
        </w:rPr>
        <w:t>ą</w:t>
      </w:r>
      <w:r w:rsidRPr="00CF4B13">
        <w:t>zany do u</w:t>
      </w:r>
      <w:r w:rsidRPr="00CF4B13">
        <w:rPr>
          <w:rFonts w:eastAsia="TimesNewRoman"/>
        </w:rPr>
        <w:t>ż</w:t>
      </w:r>
      <w:r w:rsidRPr="00CF4B13">
        <w:t>ywania jedynie takiego sprz</w:t>
      </w:r>
      <w:r w:rsidRPr="00CF4B13">
        <w:rPr>
          <w:rFonts w:eastAsia="TimesNewRoman"/>
        </w:rPr>
        <w:t>ę</w:t>
      </w:r>
      <w:r w:rsidRPr="00CF4B13">
        <w:t>tu, który nie spowoduje niekorzystnego wpływu na jako</w:t>
      </w:r>
      <w:r w:rsidRPr="00CF4B13">
        <w:rPr>
          <w:rFonts w:eastAsia="TimesNewRoman"/>
        </w:rPr>
        <w:t xml:space="preserve">ść </w:t>
      </w:r>
      <w:r w:rsidRPr="00CF4B13">
        <w:t>wykonywanych robót. Liczba i wydajno</w:t>
      </w:r>
      <w:r w:rsidRPr="00CF4B13">
        <w:rPr>
          <w:rFonts w:eastAsia="TimesNewRoman"/>
        </w:rPr>
        <w:t xml:space="preserve">ść </w:t>
      </w:r>
      <w:r w:rsidRPr="00CF4B13">
        <w:t>sprz</w:t>
      </w:r>
      <w:r w:rsidRPr="00CF4B13">
        <w:rPr>
          <w:rFonts w:eastAsia="TimesNewRoman"/>
        </w:rPr>
        <w:t>ę</w:t>
      </w:r>
      <w:r w:rsidRPr="00CF4B13">
        <w:t>tu powinny gwarantowa</w:t>
      </w:r>
      <w:r w:rsidRPr="00CF4B13">
        <w:rPr>
          <w:rFonts w:eastAsia="TimesNewRoman"/>
        </w:rPr>
        <w:t xml:space="preserve">ć </w:t>
      </w:r>
      <w:r w:rsidRPr="00CF4B13">
        <w:t>przeprowadzenie robót, zgodnie z zasadami okre</w:t>
      </w:r>
      <w:r w:rsidRPr="00CF4B13">
        <w:rPr>
          <w:rFonts w:eastAsia="TimesNewRoman"/>
        </w:rPr>
        <w:t>ś</w:t>
      </w:r>
      <w:r w:rsidRPr="00CF4B13">
        <w:t>lonymi w dokumentacji projektowej, S</w:t>
      </w:r>
      <w:r w:rsidR="003851B3" w:rsidRPr="00CF4B13">
        <w:t>S</w:t>
      </w:r>
      <w:r w:rsidRPr="00CF4B13">
        <w:t>T i w harmonogramie robót. Sprz</w:t>
      </w:r>
      <w:r w:rsidRPr="00CF4B13">
        <w:rPr>
          <w:rFonts w:eastAsia="TimesNewRoman"/>
        </w:rPr>
        <w:t>ę</w:t>
      </w:r>
      <w:r w:rsidRPr="00CF4B13">
        <w:t>t b</w:t>
      </w:r>
      <w:r w:rsidRPr="00CF4B13">
        <w:rPr>
          <w:rFonts w:eastAsia="TimesNewRoman"/>
        </w:rPr>
        <w:t>ę</w:t>
      </w:r>
      <w:r w:rsidRPr="00CF4B13">
        <w:t>d</w:t>
      </w:r>
      <w:r w:rsidRPr="00CF4B13">
        <w:rPr>
          <w:rFonts w:eastAsia="TimesNewRoman"/>
        </w:rPr>
        <w:t>ą</w:t>
      </w:r>
      <w:r w:rsidRPr="00CF4B13">
        <w:t>cy własno</w:t>
      </w:r>
      <w:r w:rsidRPr="00CF4B13">
        <w:rPr>
          <w:rFonts w:eastAsia="TimesNewRoman"/>
        </w:rPr>
        <w:t>ś</w:t>
      </w:r>
      <w:r w:rsidRPr="00CF4B13">
        <w:t>ci</w:t>
      </w:r>
      <w:r w:rsidRPr="00CF4B13">
        <w:rPr>
          <w:rFonts w:eastAsia="TimesNewRoman"/>
        </w:rPr>
        <w:t xml:space="preserve">ą </w:t>
      </w:r>
      <w:r w:rsidRPr="00CF4B13">
        <w:t>Wykonawcy lub wynaj</w:t>
      </w:r>
      <w:r w:rsidRPr="00CF4B13">
        <w:rPr>
          <w:rFonts w:eastAsia="TimesNewRoman"/>
        </w:rPr>
        <w:t>ę</w:t>
      </w:r>
      <w:r w:rsidRPr="00CF4B13">
        <w:t>ty do wykonania robót ma by</w:t>
      </w:r>
      <w:r w:rsidRPr="00CF4B13">
        <w:rPr>
          <w:rFonts w:eastAsia="TimesNewRoman"/>
        </w:rPr>
        <w:t>ć</w:t>
      </w:r>
      <w:r w:rsidRPr="00CF4B13">
        <w:t xml:space="preserve"> utrzymywany w dobrym stanie i gotowo</w:t>
      </w:r>
      <w:r w:rsidRPr="00CF4B13">
        <w:rPr>
          <w:rFonts w:eastAsia="TimesNewRoman"/>
        </w:rPr>
        <w:t>ś</w:t>
      </w:r>
      <w:r w:rsidRPr="00CF4B13">
        <w:t>ci do pracy. Powinien by</w:t>
      </w:r>
      <w:r w:rsidRPr="00CF4B13">
        <w:rPr>
          <w:rFonts w:eastAsia="TimesNewRoman"/>
        </w:rPr>
        <w:t xml:space="preserve">ć </w:t>
      </w:r>
      <w:r w:rsidRPr="00CF4B13">
        <w:t xml:space="preserve">zgodny z normami ochrony </w:t>
      </w:r>
      <w:r w:rsidRPr="00CF4B13">
        <w:rPr>
          <w:rFonts w:eastAsia="TimesNewRoman"/>
        </w:rPr>
        <w:t>ś</w:t>
      </w:r>
      <w:r w:rsidRPr="00CF4B13">
        <w:t>rodowiska i przepisami dotycz</w:t>
      </w:r>
      <w:r w:rsidRPr="00CF4B13">
        <w:rPr>
          <w:rFonts w:eastAsia="TimesNewRoman"/>
        </w:rPr>
        <w:t>ą</w:t>
      </w:r>
      <w:r w:rsidRPr="00CF4B13">
        <w:t>cymi jego u</w:t>
      </w:r>
      <w:r w:rsidRPr="00CF4B13">
        <w:rPr>
          <w:rFonts w:eastAsia="TimesNewRoman"/>
        </w:rPr>
        <w:t>ż</w:t>
      </w:r>
      <w:r w:rsidRPr="00CF4B13">
        <w:t>ytkowania. Wykonawca dostarczy In</w:t>
      </w:r>
      <w:r w:rsidRPr="00CF4B13">
        <w:rPr>
          <w:rFonts w:eastAsia="TimesNewRoman"/>
        </w:rPr>
        <w:t>ż</w:t>
      </w:r>
      <w:r w:rsidRPr="00CF4B13">
        <w:t>ynierowi/Kierownikowi projektu kopie dokumentów potwierdzaj</w:t>
      </w:r>
      <w:r w:rsidRPr="00CF4B13">
        <w:rPr>
          <w:rFonts w:eastAsia="TimesNewRoman"/>
        </w:rPr>
        <w:t>ą</w:t>
      </w:r>
      <w:r w:rsidRPr="00CF4B13">
        <w:t>cych dopuszczenie sprz</w:t>
      </w:r>
      <w:r w:rsidRPr="00CF4B13">
        <w:rPr>
          <w:rFonts w:eastAsia="TimesNewRoman"/>
        </w:rPr>
        <w:t>ę</w:t>
      </w:r>
      <w:r w:rsidRPr="00CF4B13">
        <w:t>tu do u</w:t>
      </w:r>
      <w:r w:rsidRPr="00CF4B13">
        <w:rPr>
          <w:rFonts w:eastAsia="TimesNewRoman"/>
        </w:rPr>
        <w:t>ż</w:t>
      </w:r>
      <w:r w:rsidRPr="00CF4B13">
        <w:t>ytkowania i bada</w:t>
      </w:r>
      <w:r w:rsidRPr="00CF4B13">
        <w:rPr>
          <w:rFonts w:eastAsia="TimesNewRoman"/>
        </w:rPr>
        <w:t xml:space="preserve">ń </w:t>
      </w:r>
      <w:r w:rsidRPr="00CF4B13">
        <w:t>okresowych, tam gdzie jest to wymagane przepisami. Wykonawca b</w:t>
      </w:r>
      <w:r w:rsidRPr="00CF4B13">
        <w:rPr>
          <w:rFonts w:eastAsia="TimesNewRoman"/>
        </w:rPr>
        <w:t>ę</w:t>
      </w:r>
      <w:r w:rsidRPr="00CF4B13">
        <w:t>dzie konserwowa</w:t>
      </w:r>
      <w:r w:rsidRPr="00CF4B13">
        <w:rPr>
          <w:rFonts w:eastAsia="TimesNewRoman"/>
        </w:rPr>
        <w:t xml:space="preserve">ć </w:t>
      </w:r>
      <w:r w:rsidRPr="00CF4B13">
        <w:t>sprz</w:t>
      </w:r>
      <w:r w:rsidRPr="00CF4B13">
        <w:rPr>
          <w:rFonts w:eastAsia="TimesNewRoman"/>
        </w:rPr>
        <w:t>ę</w:t>
      </w:r>
      <w:r w:rsidRPr="00CF4B13">
        <w:t>t jak równie</w:t>
      </w:r>
      <w:r w:rsidRPr="00CF4B13">
        <w:rPr>
          <w:rFonts w:eastAsia="TimesNewRoman"/>
        </w:rPr>
        <w:t xml:space="preserve">ż </w:t>
      </w:r>
      <w:r w:rsidRPr="00CF4B13">
        <w:t>naprawia</w:t>
      </w:r>
      <w:r w:rsidRPr="00CF4B13">
        <w:rPr>
          <w:rFonts w:eastAsia="TimesNewRoman"/>
        </w:rPr>
        <w:t xml:space="preserve">ć </w:t>
      </w:r>
      <w:r w:rsidRPr="00CF4B13">
        <w:t>lub wymienia</w:t>
      </w:r>
      <w:r w:rsidRPr="00CF4B13">
        <w:rPr>
          <w:rFonts w:eastAsia="TimesNewRoman"/>
        </w:rPr>
        <w:t xml:space="preserve">ć </w:t>
      </w:r>
      <w:r w:rsidRPr="00CF4B13">
        <w:t>sprz</w:t>
      </w:r>
      <w:r w:rsidRPr="00CF4B13">
        <w:rPr>
          <w:rFonts w:eastAsia="TimesNewRoman"/>
        </w:rPr>
        <w:t>ę</w:t>
      </w:r>
      <w:r w:rsidRPr="00CF4B13">
        <w:t>t niesprawny.</w:t>
      </w:r>
    </w:p>
    <w:p w:rsidR="006720B8" w:rsidRPr="00CF4B13" w:rsidRDefault="006720B8" w:rsidP="00F926DE">
      <w:pPr>
        <w:pStyle w:val="Gregwyszczegolnienie"/>
      </w:pPr>
      <w:r w:rsidRPr="00CF4B13">
        <w:t xml:space="preserve">Transport </w:t>
      </w:r>
    </w:p>
    <w:p w:rsidR="006720B8" w:rsidRPr="00CF4B13" w:rsidRDefault="006720B8" w:rsidP="00F926DE">
      <w:pPr>
        <w:pStyle w:val="Greg-tekst"/>
      </w:pPr>
      <w:r w:rsidRPr="00CF4B13">
        <w:t>Wykonawca jest zobowi</w:t>
      </w:r>
      <w:r w:rsidRPr="00CF4B13">
        <w:rPr>
          <w:rFonts w:eastAsia="TimesNewRoman"/>
        </w:rPr>
        <w:t>ą</w:t>
      </w:r>
      <w:r w:rsidRPr="00CF4B13">
        <w:t xml:space="preserve">zany do stosowania jedynie takich </w:t>
      </w:r>
      <w:r w:rsidRPr="00CF4B13">
        <w:rPr>
          <w:rFonts w:eastAsia="TimesNewRoman"/>
        </w:rPr>
        <w:t>ś</w:t>
      </w:r>
      <w:r w:rsidRPr="00CF4B13">
        <w:t>rodków transportu, które nie wpłyn</w:t>
      </w:r>
      <w:r w:rsidRPr="00CF4B13">
        <w:rPr>
          <w:rFonts w:eastAsia="TimesNewRoman"/>
        </w:rPr>
        <w:t xml:space="preserve">ą </w:t>
      </w:r>
      <w:r w:rsidRPr="00CF4B13">
        <w:t>niekorzystnie na jako</w:t>
      </w:r>
      <w:r w:rsidRPr="00CF4B13">
        <w:rPr>
          <w:rFonts w:eastAsia="TimesNewRoman"/>
        </w:rPr>
        <w:t xml:space="preserve">ść </w:t>
      </w:r>
      <w:r w:rsidRPr="00CF4B13">
        <w:t>wykonywanych robót i wła</w:t>
      </w:r>
      <w:r w:rsidRPr="00CF4B13">
        <w:rPr>
          <w:rFonts w:eastAsia="TimesNewRoman"/>
        </w:rPr>
        <w:t>ś</w:t>
      </w:r>
      <w:r w:rsidRPr="00CF4B13">
        <w:t>ciwo</w:t>
      </w:r>
      <w:r w:rsidRPr="00CF4B13">
        <w:rPr>
          <w:rFonts w:eastAsia="TimesNewRoman"/>
        </w:rPr>
        <w:t>ś</w:t>
      </w:r>
      <w:r w:rsidRPr="00CF4B13">
        <w:t>ci przewo</w:t>
      </w:r>
      <w:r w:rsidRPr="00CF4B13">
        <w:rPr>
          <w:rFonts w:eastAsia="TimesNewRoman"/>
        </w:rPr>
        <w:t>ż</w:t>
      </w:r>
      <w:r w:rsidRPr="00CF4B13">
        <w:t xml:space="preserve">onych materiałów. Liczba </w:t>
      </w:r>
      <w:r w:rsidRPr="00CF4B13">
        <w:rPr>
          <w:rFonts w:eastAsia="TimesNewRoman"/>
        </w:rPr>
        <w:t>ś</w:t>
      </w:r>
      <w:r w:rsidRPr="00CF4B13">
        <w:t>rodków transportu powinna zapewnia</w:t>
      </w:r>
      <w:r w:rsidRPr="00CF4B13">
        <w:rPr>
          <w:rFonts w:eastAsia="TimesNewRoman"/>
        </w:rPr>
        <w:t xml:space="preserve">ć </w:t>
      </w:r>
      <w:r w:rsidRPr="00CF4B13">
        <w:t>prowadzenie robót zgodnie z zasadami okre</w:t>
      </w:r>
      <w:r w:rsidRPr="00CF4B13">
        <w:rPr>
          <w:rFonts w:eastAsia="TimesNewRoman"/>
        </w:rPr>
        <w:t>ś</w:t>
      </w:r>
      <w:r w:rsidRPr="00CF4B13">
        <w:t>lonymi w dokumentacji projektowej, S</w:t>
      </w:r>
      <w:r w:rsidR="003851B3" w:rsidRPr="00CF4B13">
        <w:t>S</w:t>
      </w:r>
      <w:r w:rsidRPr="00CF4B13">
        <w:t>T i w terminie przewidzianym umow</w:t>
      </w:r>
      <w:r w:rsidRPr="00CF4B13">
        <w:rPr>
          <w:rFonts w:eastAsia="TimesNewRoman"/>
        </w:rPr>
        <w:t>ą</w:t>
      </w:r>
      <w:r w:rsidRPr="00CF4B13">
        <w:t>. Przy ruchu na drogach publicznych pojazdy b</w:t>
      </w:r>
      <w:r w:rsidRPr="00CF4B13">
        <w:rPr>
          <w:rFonts w:eastAsia="TimesNewRoman"/>
        </w:rPr>
        <w:t>ę</w:t>
      </w:r>
      <w:r w:rsidRPr="00CF4B13">
        <w:t>d</w:t>
      </w:r>
      <w:r w:rsidRPr="00CF4B13">
        <w:rPr>
          <w:rFonts w:eastAsia="TimesNewRoman"/>
        </w:rPr>
        <w:t xml:space="preserve">ą </w:t>
      </w:r>
      <w:r w:rsidRPr="00CF4B13">
        <w:t>spełnia</w:t>
      </w:r>
      <w:r w:rsidRPr="00CF4B13">
        <w:rPr>
          <w:rFonts w:eastAsia="TimesNewRoman"/>
        </w:rPr>
        <w:t xml:space="preserve">ć </w:t>
      </w:r>
      <w:r w:rsidRPr="00CF4B13">
        <w:t>wymagania dotycz</w:t>
      </w:r>
      <w:r w:rsidRPr="00CF4B13">
        <w:rPr>
          <w:rFonts w:eastAsia="TimesNewRoman"/>
        </w:rPr>
        <w:t>ą</w:t>
      </w:r>
      <w:r w:rsidRPr="00CF4B13">
        <w:t>ce przepisów ruchu drogowego w odniesieniu do dopuszczalnych nacisków na o</w:t>
      </w:r>
      <w:r w:rsidRPr="00CF4B13">
        <w:rPr>
          <w:rFonts w:eastAsia="TimesNewRoman"/>
        </w:rPr>
        <w:t xml:space="preserve">ś </w:t>
      </w:r>
      <w:r w:rsidRPr="00CF4B13">
        <w:t>i innych parametrów technicznych. Wykonawca b</w:t>
      </w:r>
      <w:r w:rsidRPr="00CF4B13">
        <w:rPr>
          <w:rFonts w:eastAsia="TimesNewRoman"/>
        </w:rPr>
        <w:t>ę</w:t>
      </w:r>
      <w:r w:rsidRPr="00CF4B13">
        <w:t>dzie usuwa</w:t>
      </w:r>
      <w:r w:rsidRPr="00CF4B13">
        <w:rPr>
          <w:rFonts w:eastAsia="TimesNewRoman"/>
        </w:rPr>
        <w:t xml:space="preserve">ć </w:t>
      </w:r>
      <w:r w:rsidRPr="00CF4B13">
        <w:t>na bie</w:t>
      </w:r>
      <w:r w:rsidRPr="00CF4B13">
        <w:rPr>
          <w:rFonts w:eastAsia="TimesNewRoman"/>
        </w:rPr>
        <w:t>żą</w:t>
      </w:r>
      <w:r w:rsidRPr="00CF4B13">
        <w:t>co, na własny koszt, wszelkie zanieczyszczenia, uszkodzenia spowodowane jego pojazdami na drogach publicznych oraz dojazdach do terenu budowy.</w:t>
      </w:r>
    </w:p>
    <w:p w:rsidR="006720B8" w:rsidRPr="00CF4B13" w:rsidRDefault="006720B8" w:rsidP="00F926DE">
      <w:pPr>
        <w:pStyle w:val="Gregwyszczegolnienie"/>
      </w:pPr>
      <w:r w:rsidRPr="00CF4B13">
        <w:t>Wykonanie robót</w:t>
      </w:r>
    </w:p>
    <w:p w:rsidR="006720B8" w:rsidRPr="00CF4B13" w:rsidRDefault="006720B8" w:rsidP="00F926DE">
      <w:pPr>
        <w:pStyle w:val="Greg-tekst"/>
      </w:pPr>
      <w:r w:rsidRPr="00CF4B13">
        <w:t>Wykonawca jest odpowiedzialny za prowadzenie robót zgodnie z warunkami umowy oraz za jako</w:t>
      </w:r>
      <w:r w:rsidRPr="00CF4B13">
        <w:rPr>
          <w:rFonts w:eastAsia="TimesNewRoman"/>
        </w:rPr>
        <w:t xml:space="preserve">ść </w:t>
      </w:r>
      <w:r w:rsidRPr="00CF4B13">
        <w:t>zastosowanych materiałów i wykonywanych robót, za ich zgodno</w:t>
      </w:r>
      <w:r w:rsidRPr="00CF4B13">
        <w:rPr>
          <w:rFonts w:eastAsia="TimesNewRoman"/>
        </w:rPr>
        <w:t xml:space="preserve">ść </w:t>
      </w:r>
      <w:r w:rsidRPr="00CF4B13">
        <w:t>z dokumentacj</w:t>
      </w:r>
      <w:r w:rsidRPr="00CF4B13">
        <w:rPr>
          <w:rFonts w:eastAsia="TimesNewRoman"/>
        </w:rPr>
        <w:t>ą</w:t>
      </w:r>
      <w:r w:rsidRPr="00CF4B13">
        <w:t xml:space="preserve"> projektow</w:t>
      </w:r>
      <w:r w:rsidRPr="00CF4B13">
        <w:rPr>
          <w:rFonts w:eastAsia="TimesNewRoman"/>
        </w:rPr>
        <w:t>ą</w:t>
      </w:r>
      <w:r w:rsidRPr="00CF4B13">
        <w:t>, wymaganiami S</w:t>
      </w:r>
      <w:r w:rsidR="003851B3" w:rsidRPr="00CF4B13">
        <w:t>S</w:t>
      </w:r>
      <w:r w:rsidRPr="00CF4B13">
        <w:t>T, projektem organizacji robót opracowanym przez Wykonawc</w:t>
      </w:r>
      <w:r w:rsidRPr="00CF4B13">
        <w:rPr>
          <w:rFonts w:eastAsia="TimesNewRoman"/>
        </w:rPr>
        <w:t xml:space="preserve">ę </w:t>
      </w:r>
      <w:r w:rsidRPr="00CF4B13">
        <w:t>oraz poleceniami Inspektora Nadzoru. Przystąpienie do czynności związanych z wykonaniem robót może nastąpić po uprzednim wprowadzeniu i odbiorze tymczasowej organizacji ruchu drogowego. Wykonawca jest odpowiedzialny za dokładne wytyczenie w planie i wyznaczenie wysoko</w:t>
      </w:r>
      <w:r w:rsidRPr="00CF4B13">
        <w:rPr>
          <w:rFonts w:eastAsia="TimesNewRoman"/>
        </w:rPr>
        <w:t>ś</w:t>
      </w:r>
      <w:r w:rsidRPr="00CF4B13">
        <w:t>ci wszystkich elementów robót zgodnie z wymiarami i rz</w:t>
      </w:r>
      <w:r w:rsidRPr="00CF4B13">
        <w:rPr>
          <w:rFonts w:eastAsia="TimesNewRoman"/>
        </w:rPr>
        <w:t>ę</w:t>
      </w:r>
      <w:r w:rsidRPr="00CF4B13">
        <w:t>dnymi okre</w:t>
      </w:r>
      <w:r w:rsidRPr="00CF4B13">
        <w:rPr>
          <w:rFonts w:eastAsia="TimesNewRoman"/>
        </w:rPr>
        <w:t>ś</w:t>
      </w:r>
      <w:r w:rsidR="00960CEC" w:rsidRPr="00CF4B13">
        <w:t>lonymi w </w:t>
      </w:r>
      <w:r w:rsidRPr="00CF4B13">
        <w:t>dokumentacji projektowej lub przekazanymi na pi</w:t>
      </w:r>
      <w:r w:rsidRPr="00CF4B13">
        <w:rPr>
          <w:rFonts w:eastAsia="TimesNewRoman"/>
        </w:rPr>
        <w:t>ś</w:t>
      </w:r>
      <w:r w:rsidRPr="00CF4B13">
        <w:t>mie przez Inspektora Nadzoru. Decyzje Inspektora Nadzoru dotycz</w:t>
      </w:r>
      <w:r w:rsidRPr="00CF4B13">
        <w:rPr>
          <w:rFonts w:eastAsia="TimesNewRoman"/>
        </w:rPr>
        <w:t>ą</w:t>
      </w:r>
      <w:r w:rsidRPr="00CF4B13">
        <w:t>ce akceptacji lub odrzucenia materiałów i elementów robót b</w:t>
      </w:r>
      <w:r w:rsidRPr="00CF4B13">
        <w:rPr>
          <w:rFonts w:eastAsia="TimesNewRoman"/>
        </w:rPr>
        <w:t>ę</w:t>
      </w:r>
      <w:r w:rsidRPr="00CF4B13">
        <w:t>d</w:t>
      </w:r>
      <w:r w:rsidRPr="00CF4B13">
        <w:rPr>
          <w:rFonts w:eastAsia="TimesNewRoman"/>
        </w:rPr>
        <w:t xml:space="preserve">ą </w:t>
      </w:r>
      <w:r w:rsidRPr="00CF4B13">
        <w:t>oparte na wymaganiach okre</w:t>
      </w:r>
      <w:r w:rsidRPr="00CF4B13">
        <w:rPr>
          <w:rFonts w:eastAsia="TimesNewRoman"/>
        </w:rPr>
        <w:t>ś</w:t>
      </w:r>
      <w:r w:rsidRPr="00CF4B13">
        <w:t>lonych w dokumentach umow</w:t>
      </w:r>
      <w:r w:rsidR="00960CEC" w:rsidRPr="00CF4B13">
        <w:t>y, dokumentacji projektowej i w </w:t>
      </w:r>
      <w:r w:rsidRPr="00CF4B13">
        <w:t>S</w:t>
      </w:r>
      <w:r w:rsidR="003851B3" w:rsidRPr="00CF4B13">
        <w:t>S</w:t>
      </w:r>
      <w:r w:rsidRPr="00CF4B13">
        <w:t>T, a tak</w:t>
      </w:r>
      <w:r w:rsidRPr="00CF4B13">
        <w:rPr>
          <w:rFonts w:eastAsia="TimesNewRoman"/>
        </w:rPr>
        <w:t>ż</w:t>
      </w:r>
      <w:r w:rsidRPr="00CF4B13">
        <w:t>e w normach i wytycznych. Przy podejmowaniu decyzji Inspektor Nadzoru uwzgl</w:t>
      </w:r>
      <w:r w:rsidRPr="00CF4B13">
        <w:rPr>
          <w:rFonts w:eastAsia="TimesNewRoman"/>
        </w:rPr>
        <w:t>ę</w:t>
      </w:r>
      <w:r w:rsidRPr="00CF4B13">
        <w:t>dni wyniki bada</w:t>
      </w:r>
      <w:r w:rsidRPr="00CF4B13">
        <w:rPr>
          <w:rFonts w:eastAsia="TimesNewRoman"/>
        </w:rPr>
        <w:t xml:space="preserve">ń </w:t>
      </w:r>
      <w:r w:rsidRPr="00CF4B13">
        <w:t>materiałów i robót, rozrzuty normalnie wyst</w:t>
      </w:r>
      <w:r w:rsidRPr="00CF4B13">
        <w:rPr>
          <w:rFonts w:eastAsia="TimesNewRoman"/>
        </w:rPr>
        <w:t>ę</w:t>
      </w:r>
      <w:r w:rsidRPr="00CF4B13">
        <w:t>puj</w:t>
      </w:r>
      <w:r w:rsidRPr="00CF4B13">
        <w:rPr>
          <w:rFonts w:eastAsia="TimesNewRoman"/>
        </w:rPr>
        <w:t>ą</w:t>
      </w:r>
      <w:r w:rsidRPr="00CF4B13">
        <w:t>ce przy produkcji</w:t>
      </w:r>
      <w:r w:rsidR="00960CEC" w:rsidRPr="00CF4B13">
        <w:t xml:space="preserve"> i </w:t>
      </w:r>
      <w:r w:rsidRPr="00CF4B13">
        <w:t>przy badaniach materiałów, do</w:t>
      </w:r>
      <w:r w:rsidRPr="00CF4B13">
        <w:rPr>
          <w:rFonts w:eastAsia="TimesNewRoman"/>
        </w:rPr>
        <w:t>ś</w:t>
      </w:r>
      <w:r w:rsidRPr="00CF4B13">
        <w:t>wiadczenia z przeszło</w:t>
      </w:r>
      <w:r w:rsidRPr="00CF4B13">
        <w:rPr>
          <w:rFonts w:eastAsia="TimesNewRoman"/>
        </w:rPr>
        <w:t>ś</w:t>
      </w:r>
      <w:r w:rsidRPr="00CF4B13">
        <w:t>ci, wyniki bada</w:t>
      </w:r>
      <w:r w:rsidRPr="00CF4B13">
        <w:rPr>
          <w:rFonts w:eastAsia="TimesNewRoman"/>
        </w:rPr>
        <w:t xml:space="preserve">ń </w:t>
      </w:r>
      <w:r w:rsidRPr="00CF4B13">
        <w:t>naukowych oraz inne czynniki wpływaj</w:t>
      </w:r>
      <w:r w:rsidRPr="00CF4B13">
        <w:rPr>
          <w:rFonts w:eastAsia="TimesNewRoman"/>
        </w:rPr>
        <w:t>ą</w:t>
      </w:r>
      <w:r w:rsidRPr="00CF4B13">
        <w:t>ce na rozwa</w:t>
      </w:r>
      <w:r w:rsidRPr="00CF4B13">
        <w:rPr>
          <w:rFonts w:eastAsia="TimesNewRoman"/>
        </w:rPr>
        <w:t>ż</w:t>
      </w:r>
      <w:r w:rsidRPr="00CF4B13">
        <w:t>an</w:t>
      </w:r>
      <w:r w:rsidRPr="00CF4B13">
        <w:rPr>
          <w:rFonts w:eastAsia="TimesNewRoman"/>
        </w:rPr>
        <w:t xml:space="preserve">ą </w:t>
      </w:r>
      <w:r w:rsidRPr="00CF4B13">
        <w:t>kwesti</w:t>
      </w:r>
      <w:r w:rsidRPr="00CF4B13">
        <w:rPr>
          <w:rFonts w:eastAsia="TimesNewRoman"/>
        </w:rPr>
        <w:t>ę</w:t>
      </w:r>
      <w:r w:rsidRPr="00CF4B13">
        <w:t>. Polecenia Inspektora Nadzoru powinny by</w:t>
      </w:r>
      <w:r w:rsidRPr="00CF4B13">
        <w:rPr>
          <w:rFonts w:eastAsia="TimesNewRoman"/>
        </w:rPr>
        <w:t xml:space="preserve">ć </w:t>
      </w:r>
      <w:r w:rsidRPr="00CF4B13">
        <w:t>wykonywane przez Wykonawc</w:t>
      </w:r>
      <w:r w:rsidRPr="00CF4B13">
        <w:rPr>
          <w:rFonts w:eastAsia="TimesNewRoman"/>
        </w:rPr>
        <w:t xml:space="preserve">ę </w:t>
      </w:r>
      <w:r w:rsidRPr="00CF4B13">
        <w:t>w czasie okre</w:t>
      </w:r>
      <w:r w:rsidRPr="00CF4B13">
        <w:rPr>
          <w:rFonts w:eastAsia="TimesNewRoman"/>
        </w:rPr>
        <w:t>ś</w:t>
      </w:r>
      <w:r w:rsidRPr="00CF4B13">
        <w:t>lonym przez Inspektora Nadzoru, pod gro</w:t>
      </w:r>
      <w:r w:rsidRPr="00CF4B13">
        <w:rPr>
          <w:rFonts w:eastAsia="TimesNewRoman"/>
        </w:rPr>
        <w:t>ź</w:t>
      </w:r>
      <w:r w:rsidRPr="00CF4B13">
        <w:t>b</w:t>
      </w:r>
      <w:r w:rsidRPr="00CF4B13">
        <w:rPr>
          <w:rFonts w:eastAsia="TimesNewRoman"/>
        </w:rPr>
        <w:t xml:space="preserve">ą </w:t>
      </w:r>
      <w:r w:rsidRPr="00CF4B13">
        <w:t>zatrzymania robót. Skutki finansowe z tego tytułu poniesie Wykonawca.</w:t>
      </w:r>
    </w:p>
    <w:p w:rsidR="006720B8" w:rsidRPr="00CF4B13" w:rsidRDefault="006720B8" w:rsidP="00F926DE">
      <w:pPr>
        <w:pStyle w:val="Gregwyszczegolnienie"/>
      </w:pPr>
      <w:r w:rsidRPr="00CF4B13">
        <w:t>Kontrola jakości robót</w:t>
      </w:r>
    </w:p>
    <w:p w:rsidR="006720B8" w:rsidRPr="00CF4B13" w:rsidRDefault="006720B8" w:rsidP="00F926DE">
      <w:pPr>
        <w:pStyle w:val="Greg-tekst"/>
      </w:pPr>
      <w:r w:rsidRPr="00CF4B13">
        <w:t>Zamawiaj</w:t>
      </w:r>
      <w:r w:rsidRPr="00CF4B13">
        <w:rPr>
          <w:rFonts w:eastAsia="TimesNewRoman"/>
        </w:rPr>
        <w:t>ą</w:t>
      </w:r>
      <w:r w:rsidRPr="00CF4B13">
        <w:t>cy przewiduje bie</w:t>
      </w:r>
      <w:r w:rsidRPr="00CF4B13">
        <w:rPr>
          <w:rFonts w:eastAsia="TimesNewRoman"/>
        </w:rPr>
        <w:t>żą</w:t>
      </w:r>
      <w:r w:rsidRPr="00CF4B13">
        <w:t>c</w:t>
      </w:r>
      <w:r w:rsidRPr="00CF4B13">
        <w:rPr>
          <w:rFonts w:eastAsia="TimesNewRoman"/>
        </w:rPr>
        <w:t xml:space="preserve">ą </w:t>
      </w:r>
      <w:r w:rsidRPr="00CF4B13">
        <w:t>kontrol</w:t>
      </w:r>
      <w:r w:rsidRPr="00CF4B13">
        <w:rPr>
          <w:rFonts w:eastAsia="TimesNewRoman"/>
        </w:rPr>
        <w:t xml:space="preserve">ę </w:t>
      </w:r>
      <w:r w:rsidRPr="00CF4B13">
        <w:t>wykonywanych robót budowlanych. Wykonawca ponosi odpowiedzialno</w:t>
      </w:r>
      <w:r w:rsidRPr="00CF4B13">
        <w:rPr>
          <w:rFonts w:eastAsia="TimesNewRoman"/>
        </w:rPr>
        <w:t xml:space="preserve">ść </w:t>
      </w:r>
      <w:r w:rsidRPr="00CF4B13">
        <w:t>za pełn</w:t>
      </w:r>
      <w:r w:rsidRPr="00CF4B13">
        <w:rPr>
          <w:rFonts w:eastAsia="TimesNewRoman"/>
        </w:rPr>
        <w:t xml:space="preserve">ą </w:t>
      </w:r>
      <w:r w:rsidRPr="00CF4B13">
        <w:t>kontrol</w:t>
      </w:r>
      <w:r w:rsidRPr="00CF4B13">
        <w:rPr>
          <w:rFonts w:eastAsia="TimesNewRoman"/>
        </w:rPr>
        <w:t xml:space="preserve">ę </w:t>
      </w:r>
      <w:r w:rsidRPr="00CF4B13">
        <w:t>robót i jako</w:t>
      </w:r>
      <w:r w:rsidRPr="00CF4B13">
        <w:rPr>
          <w:rFonts w:eastAsia="TimesNewRoman"/>
        </w:rPr>
        <w:t>ś</w:t>
      </w:r>
      <w:r w:rsidRPr="00CF4B13">
        <w:t>ci materiałów. Wykonawca zapewni odpowiedni system kontroli przeprowadzaj</w:t>
      </w:r>
      <w:r w:rsidRPr="00CF4B13">
        <w:rPr>
          <w:rFonts w:eastAsia="TimesNewRoman"/>
        </w:rPr>
        <w:t>ą</w:t>
      </w:r>
      <w:r w:rsidRPr="00CF4B13">
        <w:t>c pomiary i badania materiałów i robót w zakresie i z cz</w:t>
      </w:r>
      <w:r w:rsidRPr="00CF4B13">
        <w:rPr>
          <w:rFonts w:eastAsia="TimesNewRoman"/>
        </w:rPr>
        <w:t>ę</w:t>
      </w:r>
      <w:r w:rsidRPr="00CF4B13">
        <w:t>stotliwo</w:t>
      </w:r>
      <w:r w:rsidRPr="00CF4B13">
        <w:rPr>
          <w:rFonts w:eastAsia="TimesNewRoman"/>
        </w:rPr>
        <w:t>ś</w:t>
      </w:r>
      <w:r w:rsidRPr="00CF4B13">
        <w:t>ci</w:t>
      </w:r>
      <w:r w:rsidRPr="00CF4B13">
        <w:rPr>
          <w:rFonts w:eastAsia="TimesNewRoman"/>
        </w:rPr>
        <w:t xml:space="preserve">ą </w:t>
      </w:r>
      <w:r w:rsidRPr="00CF4B13">
        <w:t>zapewniaj</w:t>
      </w:r>
      <w:r w:rsidRPr="00CF4B13">
        <w:rPr>
          <w:rFonts w:eastAsia="TimesNewRoman"/>
        </w:rPr>
        <w:t>ą</w:t>
      </w:r>
      <w:r w:rsidRPr="00CF4B13">
        <w:t>c</w:t>
      </w:r>
      <w:r w:rsidRPr="00CF4B13">
        <w:rPr>
          <w:rFonts w:eastAsia="TimesNewRoman"/>
        </w:rPr>
        <w:t>ą</w:t>
      </w:r>
      <w:r w:rsidRPr="00CF4B13">
        <w:t xml:space="preserve">, </w:t>
      </w:r>
      <w:r w:rsidRPr="00CF4B13">
        <w:rPr>
          <w:rFonts w:eastAsia="TimesNewRoman"/>
        </w:rPr>
        <w:t>ż</w:t>
      </w:r>
      <w:r w:rsidRPr="00CF4B13">
        <w:t>e roboty wykonano zgodnie z dokumentacj</w:t>
      </w:r>
      <w:r w:rsidRPr="00CF4B13">
        <w:rPr>
          <w:rFonts w:eastAsia="TimesNewRoman"/>
        </w:rPr>
        <w:t>ą</w:t>
      </w:r>
      <w:r w:rsidRPr="00CF4B13">
        <w:t xml:space="preserve"> projektow</w:t>
      </w:r>
      <w:r w:rsidRPr="00CF4B13">
        <w:rPr>
          <w:rFonts w:eastAsia="TimesNewRoman"/>
        </w:rPr>
        <w:t xml:space="preserve">ą </w:t>
      </w:r>
      <w:r w:rsidRPr="00CF4B13">
        <w:t>i wymogami S</w:t>
      </w:r>
      <w:r w:rsidR="003851B3" w:rsidRPr="00CF4B13">
        <w:t>S</w:t>
      </w:r>
      <w:r w:rsidRPr="00CF4B13">
        <w:t>T. Minim</w:t>
      </w:r>
      <w:r w:rsidR="00960CEC" w:rsidRPr="00CF4B13">
        <w:t xml:space="preserve">alne wymagania, co do zakresu </w:t>
      </w:r>
      <w:r w:rsidR="00960CEC" w:rsidRPr="00CF4B13">
        <w:lastRenderedPageBreak/>
        <w:t>i </w:t>
      </w:r>
      <w:r w:rsidRPr="00CF4B13">
        <w:t>cz</w:t>
      </w:r>
      <w:r w:rsidRPr="00CF4B13">
        <w:rPr>
          <w:rFonts w:eastAsia="TimesNewRoman"/>
        </w:rPr>
        <w:t>ę</w:t>
      </w:r>
      <w:r w:rsidRPr="00CF4B13">
        <w:t>stotliwo</w:t>
      </w:r>
      <w:r w:rsidRPr="00CF4B13">
        <w:rPr>
          <w:rFonts w:eastAsia="TimesNewRoman"/>
        </w:rPr>
        <w:t>ś</w:t>
      </w:r>
      <w:r w:rsidRPr="00CF4B13">
        <w:t>ci bada</w:t>
      </w:r>
      <w:r w:rsidRPr="00CF4B13">
        <w:rPr>
          <w:rFonts w:eastAsia="TimesNewRoman"/>
        </w:rPr>
        <w:t xml:space="preserve">ń </w:t>
      </w:r>
      <w:r w:rsidRPr="00CF4B13">
        <w:t>okre</w:t>
      </w:r>
      <w:r w:rsidRPr="00CF4B13">
        <w:rPr>
          <w:rFonts w:eastAsia="TimesNewRoman"/>
        </w:rPr>
        <w:t>ś</w:t>
      </w:r>
      <w:r w:rsidRPr="00CF4B13">
        <w:t>lone s</w:t>
      </w:r>
      <w:r w:rsidRPr="00CF4B13">
        <w:rPr>
          <w:rFonts w:eastAsia="TimesNewRoman"/>
        </w:rPr>
        <w:t xml:space="preserve">ą </w:t>
      </w:r>
      <w:r w:rsidRPr="00CF4B13">
        <w:t>w S</w:t>
      </w:r>
      <w:r w:rsidR="003851B3" w:rsidRPr="00CF4B13">
        <w:t>S</w:t>
      </w:r>
      <w:r w:rsidRPr="00CF4B13">
        <w:t>T, normach, i wytycznych. Kontroli Zamawiaj</w:t>
      </w:r>
      <w:r w:rsidRPr="00CF4B13">
        <w:rPr>
          <w:rFonts w:eastAsia="TimesNewRoman"/>
        </w:rPr>
        <w:t>ą</w:t>
      </w:r>
      <w:r w:rsidRPr="00CF4B13">
        <w:t>cego poddane b</w:t>
      </w:r>
      <w:r w:rsidRPr="00CF4B13">
        <w:rPr>
          <w:rFonts w:eastAsia="TimesNewRoman"/>
        </w:rPr>
        <w:t>ę</w:t>
      </w:r>
      <w:r w:rsidRPr="00CF4B13">
        <w:t>d</w:t>
      </w:r>
      <w:r w:rsidRPr="00CF4B13">
        <w:rPr>
          <w:rFonts w:eastAsia="TimesNewRoman"/>
        </w:rPr>
        <w:t xml:space="preserve">ą </w:t>
      </w:r>
      <w:r w:rsidRPr="00CF4B13">
        <w:t>w szczególno</w:t>
      </w:r>
      <w:r w:rsidRPr="00CF4B13">
        <w:rPr>
          <w:rFonts w:eastAsia="TimesNewRoman"/>
        </w:rPr>
        <w:t>ś</w:t>
      </w:r>
      <w:r w:rsidRPr="00CF4B13">
        <w:t>ci:</w:t>
      </w:r>
    </w:p>
    <w:p w:rsidR="006720B8" w:rsidRPr="00CF4B13" w:rsidRDefault="006720B8" w:rsidP="00A93F6C">
      <w:pPr>
        <w:pStyle w:val="Greg-wypunkt"/>
      </w:pPr>
      <w:r w:rsidRPr="00CF4B13">
        <w:t>rozwi</w:t>
      </w:r>
      <w:r w:rsidRPr="00CF4B13">
        <w:rPr>
          <w:rFonts w:eastAsia="TimesNewRoman"/>
        </w:rPr>
        <w:t>ą</w:t>
      </w:r>
      <w:r w:rsidRPr="00CF4B13">
        <w:t>zania projektowe w projekcie budowlanym przed zło</w:t>
      </w:r>
      <w:r w:rsidRPr="00CF4B13">
        <w:rPr>
          <w:rFonts w:eastAsia="TimesNewRoman"/>
        </w:rPr>
        <w:t>ż</w:t>
      </w:r>
      <w:r w:rsidRPr="00CF4B13">
        <w:t>eniem wniosku o wydanie decyzji o zezwoleniu na realizacj</w:t>
      </w:r>
      <w:r w:rsidRPr="00CF4B13">
        <w:rPr>
          <w:rFonts w:eastAsia="TimesNewRoman"/>
        </w:rPr>
        <w:t xml:space="preserve">ę </w:t>
      </w:r>
      <w:r w:rsidRPr="00CF4B13">
        <w:t>inwestycji drogowej, oraz projekty wykonawcze i</w:t>
      </w:r>
      <w:r w:rsidR="00960CEC" w:rsidRPr="00CF4B13">
        <w:t> </w:t>
      </w:r>
      <w:r w:rsidRPr="00CF4B13">
        <w:t>specyfikacje techniczne wykonania i odbioru robót przed ich skierowaniem do wykonawców robót budowlanych w aspekcie ich zgodno</w:t>
      </w:r>
      <w:r w:rsidRPr="00CF4B13">
        <w:rPr>
          <w:rFonts w:eastAsia="TimesNewRoman"/>
        </w:rPr>
        <w:t>ś</w:t>
      </w:r>
      <w:r w:rsidRPr="00CF4B13">
        <w:t>ci z programem funkcjonalno-u</w:t>
      </w:r>
      <w:r w:rsidRPr="00CF4B13">
        <w:rPr>
          <w:rFonts w:eastAsia="TimesNewRoman"/>
        </w:rPr>
        <w:t>ż</w:t>
      </w:r>
      <w:r w:rsidRPr="00CF4B13">
        <w:t>ytkowym i warunkami umowy,</w:t>
      </w:r>
    </w:p>
    <w:p w:rsidR="006720B8" w:rsidRPr="00CF4B13" w:rsidRDefault="006720B8" w:rsidP="00A93F6C">
      <w:pPr>
        <w:pStyle w:val="Greg-wypunkt"/>
      </w:pPr>
      <w:r w:rsidRPr="00CF4B13">
        <w:t>stosowane materiały i gotowe wyroby budowlane w odniesieniu do dokumentów potwierdzaj</w:t>
      </w:r>
      <w:r w:rsidRPr="00CF4B13">
        <w:rPr>
          <w:rFonts w:eastAsia="TimesNewRoman"/>
        </w:rPr>
        <w:t>ą</w:t>
      </w:r>
      <w:r w:rsidRPr="00CF4B13">
        <w:t>cych ich dopuszczenie do obrotu oraz zgodno</w:t>
      </w:r>
      <w:r w:rsidRPr="00CF4B13">
        <w:rPr>
          <w:rFonts w:eastAsia="TimesNewRoman"/>
        </w:rPr>
        <w:t>ś</w:t>
      </w:r>
      <w:r w:rsidRPr="00CF4B13">
        <w:t>ci parametrów z danymi zawartymi w projektach wykonawczych i specyfikacjach technicznych,</w:t>
      </w:r>
    </w:p>
    <w:p w:rsidR="006720B8" w:rsidRPr="00CF4B13" w:rsidRDefault="006720B8" w:rsidP="00A93F6C">
      <w:pPr>
        <w:pStyle w:val="Greg-wypunkt"/>
      </w:pPr>
      <w:r w:rsidRPr="00CF4B13">
        <w:t>wyroby budowlane lub elementy wytworzone na budowie na okoliczno</w:t>
      </w:r>
      <w:r w:rsidRPr="00CF4B13">
        <w:rPr>
          <w:rFonts w:eastAsia="TimesNewRoman"/>
        </w:rPr>
        <w:t xml:space="preserve">ść </w:t>
      </w:r>
      <w:r w:rsidRPr="00CF4B13">
        <w:t>zgodno</w:t>
      </w:r>
      <w:r w:rsidRPr="00CF4B13">
        <w:rPr>
          <w:rFonts w:eastAsia="TimesNewRoman"/>
        </w:rPr>
        <w:t>ś</w:t>
      </w:r>
      <w:r w:rsidRPr="00CF4B13">
        <w:t>ci ich parametrów z danymi zawartymi w projektach wykonawczych i specyfikacjach technicznych,</w:t>
      </w:r>
    </w:p>
    <w:p w:rsidR="006720B8" w:rsidRPr="00CF4B13" w:rsidRDefault="006720B8" w:rsidP="00A93F6C">
      <w:pPr>
        <w:pStyle w:val="Greg-wypunkt"/>
      </w:pPr>
      <w:r w:rsidRPr="00CF4B13">
        <w:t>sposobu wykonania robót budowlanych w aspekcie zgodno</w:t>
      </w:r>
      <w:r w:rsidRPr="00CF4B13">
        <w:rPr>
          <w:rFonts w:eastAsia="TimesNewRoman"/>
        </w:rPr>
        <w:t>ś</w:t>
      </w:r>
      <w:r w:rsidR="00960CEC" w:rsidRPr="00CF4B13">
        <w:t>ci ich wykonania z </w:t>
      </w:r>
      <w:r w:rsidRPr="00CF4B13">
        <w:t>projektami wykonawczymi, programem funkcjonalno-u</w:t>
      </w:r>
      <w:r w:rsidRPr="00CF4B13">
        <w:rPr>
          <w:rFonts w:eastAsia="TimesNewRoman"/>
        </w:rPr>
        <w:t>ż</w:t>
      </w:r>
      <w:r w:rsidRPr="00CF4B13">
        <w:t>ytkowym i umow</w:t>
      </w:r>
      <w:r w:rsidRPr="00CF4B13">
        <w:rPr>
          <w:rFonts w:eastAsia="TimesNewRoman"/>
        </w:rPr>
        <w:t>ą</w:t>
      </w:r>
      <w:r w:rsidRPr="00CF4B13">
        <w:t>.</w:t>
      </w:r>
    </w:p>
    <w:p w:rsidR="006720B8" w:rsidRPr="00CF4B13" w:rsidRDefault="006720B8" w:rsidP="00F926DE">
      <w:pPr>
        <w:pStyle w:val="Greg-tekst"/>
      </w:pPr>
      <w:r w:rsidRPr="00CF4B13">
        <w:t>Wszystkie koszty zwi</w:t>
      </w:r>
      <w:r w:rsidRPr="00CF4B13">
        <w:rPr>
          <w:rFonts w:eastAsia="TimesNewRoman"/>
        </w:rPr>
        <w:t>ą</w:t>
      </w:r>
      <w:r w:rsidRPr="00CF4B13">
        <w:t>zane z organizowaniem i prowadzeniem bada</w:t>
      </w:r>
      <w:r w:rsidRPr="00CF4B13">
        <w:rPr>
          <w:rFonts w:eastAsia="TimesNewRoman"/>
        </w:rPr>
        <w:t xml:space="preserve">ń </w:t>
      </w:r>
      <w:r w:rsidRPr="00CF4B13">
        <w:t>materiałów ponosi Wykonawca.</w:t>
      </w:r>
    </w:p>
    <w:p w:rsidR="006720B8" w:rsidRPr="00CF4B13" w:rsidRDefault="006720B8" w:rsidP="00F926DE">
      <w:pPr>
        <w:pStyle w:val="Gregwyszczegolnienie"/>
      </w:pPr>
      <w:r w:rsidRPr="00CF4B13">
        <w:t>Pobieranie próbek</w:t>
      </w:r>
    </w:p>
    <w:p w:rsidR="006720B8" w:rsidRPr="00CF4B13" w:rsidRDefault="006720B8" w:rsidP="00F926DE">
      <w:pPr>
        <w:pStyle w:val="Greg-tekst"/>
      </w:pPr>
      <w:r w:rsidRPr="00CF4B13">
        <w:t>Próbki b</w:t>
      </w:r>
      <w:r w:rsidRPr="00CF4B13">
        <w:rPr>
          <w:rFonts w:eastAsia="TimesNewRoman"/>
        </w:rPr>
        <w:t>ę</w:t>
      </w:r>
      <w:r w:rsidRPr="00CF4B13">
        <w:t>d</w:t>
      </w:r>
      <w:r w:rsidRPr="00CF4B13">
        <w:rPr>
          <w:rFonts w:eastAsia="TimesNewRoman"/>
        </w:rPr>
        <w:t xml:space="preserve">ą </w:t>
      </w:r>
      <w:r w:rsidRPr="00CF4B13">
        <w:t>pobierane losowo. Zaleca si</w:t>
      </w:r>
      <w:r w:rsidRPr="00CF4B13">
        <w:rPr>
          <w:rFonts w:eastAsia="TimesNewRoman"/>
        </w:rPr>
        <w:t xml:space="preserve">ę </w:t>
      </w:r>
      <w:r w:rsidRPr="00CF4B13">
        <w:t xml:space="preserve">stosowanie statystycznych metod pobierania próbek, opartych na zasadzie, </w:t>
      </w:r>
      <w:r w:rsidRPr="00CF4B13">
        <w:rPr>
          <w:rFonts w:eastAsia="TimesNewRoman"/>
        </w:rPr>
        <w:t>ż</w:t>
      </w:r>
      <w:r w:rsidRPr="00CF4B13">
        <w:t>e wszystkie jednostkowe elementy produkcji mog</w:t>
      </w:r>
      <w:r w:rsidRPr="00CF4B13">
        <w:rPr>
          <w:rFonts w:eastAsia="TimesNewRoman"/>
        </w:rPr>
        <w:t xml:space="preserve">ą </w:t>
      </w:r>
      <w:r w:rsidRPr="00CF4B13">
        <w:t>by</w:t>
      </w:r>
      <w:r w:rsidRPr="00CF4B13">
        <w:rPr>
          <w:rFonts w:eastAsia="TimesNewRoman"/>
        </w:rPr>
        <w:t xml:space="preserve">ć </w:t>
      </w:r>
      <w:r w:rsidRPr="00CF4B13">
        <w:rPr>
          <w:rFonts w:eastAsia="TimesNewRoman"/>
        </w:rPr>
        <w:br/>
      </w:r>
      <w:r w:rsidRPr="00CF4B13">
        <w:t>z jednakowym prawdopodobie</w:t>
      </w:r>
      <w:r w:rsidRPr="00CF4B13">
        <w:rPr>
          <w:rFonts w:eastAsia="TimesNewRoman"/>
        </w:rPr>
        <w:t>ń</w:t>
      </w:r>
      <w:r w:rsidRPr="00CF4B13">
        <w:t>stwem wytypowane do bada</w:t>
      </w:r>
      <w:r w:rsidRPr="00CF4B13">
        <w:rPr>
          <w:rFonts w:eastAsia="TimesNewRoman"/>
        </w:rPr>
        <w:t>ń</w:t>
      </w:r>
      <w:r w:rsidRPr="00CF4B13">
        <w:t>. Inspektor Nadzoru b</w:t>
      </w:r>
      <w:r w:rsidRPr="00CF4B13">
        <w:rPr>
          <w:rFonts w:eastAsia="TimesNewRoman"/>
        </w:rPr>
        <w:t>ę</w:t>
      </w:r>
      <w:r w:rsidRPr="00CF4B13">
        <w:t>dzie mie</w:t>
      </w:r>
      <w:r w:rsidRPr="00CF4B13">
        <w:rPr>
          <w:rFonts w:eastAsia="TimesNewRoman"/>
        </w:rPr>
        <w:t xml:space="preserve">ć </w:t>
      </w:r>
      <w:r w:rsidRPr="00CF4B13">
        <w:t>zapewnion</w:t>
      </w:r>
      <w:r w:rsidRPr="00CF4B13">
        <w:rPr>
          <w:rFonts w:eastAsia="TimesNewRoman"/>
        </w:rPr>
        <w:t xml:space="preserve">ą </w:t>
      </w:r>
      <w:r w:rsidRPr="00CF4B13">
        <w:t>mo</w:t>
      </w:r>
      <w:r w:rsidRPr="00CF4B13">
        <w:rPr>
          <w:rFonts w:eastAsia="TimesNewRoman"/>
        </w:rPr>
        <w:t>ż</w:t>
      </w:r>
      <w:r w:rsidRPr="00CF4B13">
        <w:t>liwo</w:t>
      </w:r>
      <w:r w:rsidRPr="00CF4B13">
        <w:rPr>
          <w:rFonts w:eastAsia="TimesNewRoman"/>
        </w:rPr>
        <w:t xml:space="preserve">ść </w:t>
      </w:r>
      <w:r w:rsidRPr="00CF4B13">
        <w:t>udziału w pobieraniu próbek. Na zlecenie Inwestora, Wykonawca b</w:t>
      </w:r>
      <w:r w:rsidRPr="00CF4B13">
        <w:rPr>
          <w:rFonts w:eastAsia="TimesNewRoman"/>
        </w:rPr>
        <w:t>ę</w:t>
      </w:r>
      <w:r w:rsidRPr="00CF4B13">
        <w:t>dzie przeprowadza</w:t>
      </w:r>
      <w:r w:rsidRPr="00CF4B13">
        <w:rPr>
          <w:rFonts w:eastAsia="TimesNewRoman"/>
        </w:rPr>
        <w:t xml:space="preserve">ć </w:t>
      </w:r>
      <w:r w:rsidRPr="00CF4B13">
        <w:t>dodatkowe badania tych materiałów, które budz</w:t>
      </w:r>
      <w:r w:rsidRPr="00CF4B13">
        <w:rPr>
          <w:rFonts w:eastAsia="TimesNewRoman"/>
        </w:rPr>
        <w:t xml:space="preserve">ą </w:t>
      </w:r>
      <w:r w:rsidRPr="00CF4B13">
        <w:t>w</w:t>
      </w:r>
      <w:r w:rsidRPr="00CF4B13">
        <w:rPr>
          <w:rFonts w:eastAsia="TimesNewRoman"/>
        </w:rPr>
        <w:t>ą</w:t>
      </w:r>
      <w:r w:rsidRPr="00CF4B13">
        <w:t>tpliwo</w:t>
      </w:r>
      <w:r w:rsidRPr="00CF4B13">
        <w:rPr>
          <w:rFonts w:eastAsia="TimesNewRoman"/>
        </w:rPr>
        <w:t>ś</w:t>
      </w:r>
      <w:r w:rsidRPr="00CF4B13">
        <w:t>ci co do jako</w:t>
      </w:r>
      <w:r w:rsidRPr="00CF4B13">
        <w:rPr>
          <w:rFonts w:eastAsia="TimesNewRoman"/>
        </w:rPr>
        <w:t>ś</w:t>
      </w:r>
      <w:r w:rsidRPr="00CF4B13">
        <w:t>ci. Koszty tych dodatkowych bada</w:t>
      </w:r>
      <w:r w:rsidRPr="00CF4B13">
        <w:rPr>
          <w:rFonts w:eastAsia="TimesNewRoman"/>
        </w:rPr>
        <w:t xml:space="preserve">ń </w:t>
      </w:r>
      <w:r w:rsidRPr="00CF4B13">
        <w:t>pokrywa Wykonawca tylko w przypadku stwierdzenia usterek; w przeciwnym przypadku koszty te pokrywa Zamawiaj</w:t>
      </w:r>
      <w:r w:rsidRPr="00CF4B13">
        <w:rPr>
          <w:rFonts w:eastAsia="TimesNewRoman"/>
        </w:rPr>
        <w:t>ą</w:t>
      </w:r>
      <w:r w:rsidRPr="00CF4B13">
        <w:t>cy.</w:t>
      </w:r>
    </w:p>
    <w:p w:rsidR="006720B8" w:rsidRPr="00CF4B13" w:rsidRDefault="006720B8" w:rsidP="00F926DE">
      <w:pPr>
        <w:pStyle w:val="Gregwyszczegolnienie"/>
      </w:pPr>
      <w:r w:rsidRPr="00CF4B13">
        <w:t>Badania i pomiary</w:t>
      </w:r>
    </w:p>
    <w:p w:rsidR="006720B8" w:rsidRPr="00CF4B13" w:rsidRDefault="006720B8" w:rsidP="00F926DE">
      <w:pPr>
        <w:pStyle w:val="Greg-tekst"/>
      </w:pPr>
      <w:r w:rsidRPr="00CF4B13">
        <w:t>Wszystkie badania i pomiary b</w:t>
      </w:r>
      <w:r w:rsidRPr="00CF4B13">
        <w:rPr>
          <w:rFonts w:eastAsia="TimesNewRoman"/>
        </w:rPr>
        <w:t>ę</w:t>
      </w:r>
      <w:r w:rsidRPr="00CF4B13">
        <w:t>d</w:t>
      </w:r>
      <w:r w:rsidRPr="00CF4B13">
        <w:rPr>
          <w:rFonts w:eastAsia="TimesNewRoman"/>
        </w:rPr>
        <w:t xml:space="preserve">ą </w:t>
      </w:r>
      <w:r w:rsidRPr="00CF4B13">
        <w:t>przeprowadzone zgodnie z wymaganiami norm.</w:t>
      </w:r>
      <w:r w:rsidRPr="00CF4B13">
        <w:br/>
        <w:t>W przypadku, gdy normy nie obejmuj</w:t>
      </w:r>
      <w:r w:rsidRPr="00CF4B13">
        <w:rPr>
          <w:rFonts w:eastAsia="TimesNewRoman"/>
        </w:rPr>
        <w:t xml:space="preserve">ą </w:t>
      </w:r>
      <w:r w:rsidRPr="00CF4B13">
        <w:t>jakiegokolwiek badania wymaganego w ST, stosowa</w:t>
      </w:r>
      <w:r w:rsidRPr="00CF4B13">
        <w:rPr>
          <w:rFonts w:eastAsia="TimesNewRoman"/>
        </w:rPr>
        <w:t xml:space="preserve">ć </w:t>
      </w:r>
      <w:r w:rsidRPr="00CF4B13">
        <w:t>mo</w:t>
      </w:r>
      <w:r w:rsidRPr="00CF4B13">
        <w:rPr>
          <w:rFonts w:eastAsia="TimesNewRoman"/>
        </w:rPr>
        <w:t>ż</w:t>
      </w:r>
      <w:r w:rsidRPr="00CF4B13">
        <w:t>na wytyczne krajowe, albo inne procedury, zaakceptowane przez Inspektora Nadzoru. Przed przyst</w:t>
      </w:r>
      <w:r w:rsidRPr="00CF4B13">
        <w:rPr>
          <w:rFonts w:eastAsia="TimesNewRoman"/>
        </w:rPr>
        <w:t>ą</w:t>
      </w:r>
      <w:r w:rsidRPr="00CF4B13">
        <w:t>pieniem do pomiarów lub bada</w:t>
      </w:r>
      <w:r w:rsidRPr="00CF4B13">
        <w:rPr>
          <w:rFonts w:eastAsia="TimesNewRoman"/>
        </w:rPr>
        <w:t>ń</w:t>
      </w:r>
      <w:r w:rsidRPr="00CF4B13">
        <w:t>, Wykonawca powiadomi Inspektora Nadzoru o rodzaju, miejscu i terminie pomiaru lub badania. Po wykonaniu pomiaru lub badania, Wykonawca przedstawi na pi</w:t>
      </w:r>
      <w:r w:rsidRPr="00CF4B13">
        <w:rPr>
          <w:rFonts w:eastAsia="TimesNewRoman"/>
        </w:rPr>
        <w:t>ś</w:t>
      </w:r>
      <w:r w:rsidRPr="00CF4B13">
        <w:t>mie ich wyniki do akceptacji Inspektora Nadzoru.</w:t>
      </w:r>
    </w:p>
    <w:p w:rsidR="006720B8" w:rsidRPr="00CF4B13" w:rsidRDefault="006720B8" w:rsidP="00F926DE">
      <w:pPr>
        <w:pStyle w:val="Gregwyszczegolnienie"/>
      </w:pPr>
      <w:r w:rsidRPr="00CF4B13">
        <w:t>Dokumenty budowy</w:t>
      </w:r>
    </w:p>
    <w:p w:rsidR="006720B8" w:rsidRPr="00CF4B13" w:rsidRDefault="006720B8" w:rsidP="00F926DE">
      <w:pPr>
        <w:pStyle w:val="Greg-tekst"/>
      </w:pPr>
      <w:r w:rsidRPr="00CF4B13">
        <w:t>Dokumentacj</w:t>
      </w:r>
      <w:r w:rsidRPr="00CF4B13">
        <w:rPr>
          <w:rFonts w:eastAsia="TimesNewRoman"/>
        </w:rPr>
        <w:t xml:space="preserve">ę </w:t>
      </w:r>
      <w:r w:rsidRPr="00CF4B13">
        <w:t>robót stanowi</w:t>
      </w:r>
      <w:r w:rsidRPr="00CF4B13">
        <w:rPr>
          <w:rFonts w:eastAsia="TimesNewRoman"/>
        </w:rPr>
        <w:t xml:space="preserve">ą </w:t>
      </w:r>
      <w:r w:rsidRPr="00CF4B13">
        <w:t>poni</w:t>
      </w:r>
      <w:r w:rsidRPr="00CF4B13">
        <w:rPr>
          <w:rFonts w:eastAsia="TimesNewRoman"/>
        </w:rPr>
        <w:t>ż</w:t>
      </w:r>
      <w:r w:rsidRPr="00CF4B13">
        <w:t>sze elementy:</w:t>
      </w:r>
    </w:p>
    <w:p w:rsidR="006720B8" w:rsidRPr="00CF4B13" w:rsidRDefault="00960CEC" w:rsidP="003851B3">
      <w:pPr>
        <w:pStyle w:val="Greg-wypunkt"/>
        <w:numPr>
          <w:ilvl w:val="0"/>
          <w:numId w:val="21"/>
        </w:numPr>
      </w:pPr>
      <w:r w:rsidRPr="00CF4B13">
        <w:t>pozwolenie na realizację inwestycji (</w:t>
      </w:r>
      <w:r w:rsidR="00D85A03" w:rsidRPr="00CF4B13">
        <w:t>zgłoszenie lub pozwolenie na budowę)</w:t>
      </w:r>
      <w:r w:rsidR="006720B8" w:rsidRPr="00CF4B13">
        <w:t>,</w:t>
      </w:r>
    </w:p>
    <w:p w:rsidR="006720B8" w:rsidRPr="00CF4B13" w:rsidRDefault="006720B8" w:rsidP="003851B3">
      <w:pPr>
        <w:pStyle w:val="Greg-wypunkt"/>
        <w:numPr>
          <w:ilvl w:val="0"/>
          <w:numId w:val="21"/>
        </w:numPr>
      </w:pPr>
      <w:r w:rsidRPr="00CF4B13">
        <w:t>projekt</w:t>
      </w:r>
      <w:r w:rsidR="00D85A03" w:rsidRPr="00CF4B13">
        <w:t>y</w:t>
      </w:r>
      <w:r w:rsidRPr="00CF4B13">
        <w:t xml:space="preserve"> </w:t>
      </w:r>
      <w:r w:rsidR="00D85A03" w:rsidRPr="00CF4B13">
        <w:t>wykonawcze branżowe</w:t>
      </w:r>
      <w:r w:rsidRPr="00CF4B13">
        <w:t>,</w:t>
      </w:r>
    </w:p>
    <w:p w:rsidR="006720B8" w:rsidRPr="00CF4B13" w:rsidRDefault="006720B8" w:rsidP="003851B3">
      <w:pPr>
        <w:pStyle w:val="Greg-wypunkt"/>
        <w:numPr>
          <w:ilvl w:val="0"/>
          <w:numId w:val="21"/>
        </w:numPr>
      </w:pPr>
      <w:r w:rsidRPr="00CF4B13">
        <w:t xml:space="preserve">plan BIOZ, harmonogram robót, </w:t>
      </w:r>
    </w:p>
    <w:p w:rsidR="006720B8" w:rsidRPr="00CF4B13" w:rsidRDefault="006720B8" w:rsidP="003851B3">
      <w:pPr>
        <w:pStyle w:val="Greg-wypunkt"/>
        <w:numPr>
          <w:ilvl w:val="0"/>
          <w:numId w:val="21"/>
        </w:numPr>
      </w:pPr>
      <w:r w:rsidRPr="00CF4B13">
        <w:t>dziennik budowy</w:t>
      </w:r>
      <w:r w:rsidR="003851B3" w:rsidRPr="00CF4B13">
        <w:t xml:space="preserve"> (tylko w przypadku pozwolenia na budowę)</w:t>
      </w:r>
      <w:r w:rsidRPr="00CF4B13">
        <w:t>, prowadzony i przechowywany zgodnie z wymogami Prawa Budowlanego,</w:t>
      </w:r>
    </w:p>
    <w:p w:rsidR="006720B8" w:rsidRPr="00CF4B13" w:rsidRDefault="006720B8" w:rsidP="003851B3">
      <w:pPr>
        <w:pStyle w:val="Greg-wypunkt"/>
        <w:numPr>
          <w:ilvl w:val="0"/>
          <w:numId w:val="21"/>
        </w:numPr>
      </w:pPr>
      <w:r w:rsidRPr="00CF4B13">
        <w:t>pomiary geodezyjne z opracowan</w:t>
      </w:r>
      <w:r w:rsidRPr="00CF4B13">
        <w:rPr>
          <w:rFonts w:eastAsia="TimesNewRoman"/>
        </w:rPr>
        <w:t xml:space="preserve">ą </w:t>
      </w:r>
      <w:r w:rsidRPr="00CF4B13">
        <w:t>dokumentacj</w:t>
      </w:r>
      <w:r w:rsidRPr="00CF4B13">
        <w:rPr>
          <w:rFonts w:eastAsia="TimesNewRoman"/>
        </w:rPr>
        <w:t xml:space="preserve">ą </w:t>
      </w:r>
      <w:r w:rsidRPr="00CF4B13">
        <w:t>w tym zakresie, wytyczenia, charakterystycznych punktów w terenie i ustawienie reperów roboczych powinno by</w:t>
      </w:r>
      <w:r w:rsidRPr="00CF4B13">
        <w:rPr>
          <w:rFonts w:eastAsia="TimesNewRoman"/>
        </w:rPr>
        <w:t>ć</w:t>
      </w:r>
      <w:r w:rsidRPr="00CF4B13">
        <w:t xml:space="preserve"> wykonane przez uprawnionego geodet</w:t>
      </w:r>
      <w:r w:rsidRPr="00CF4B13">
        <w:rPr>
          <w:rFonts w:eastAsia="TimesNewRoman"/>
        </w:rPr>
        <w:t>ę</w:t>
      </w:r>
      <w:r w:rsidRPr="00CF4B13">
        <w:t>.</w:t>
      </w:r>
    </w:p>
    <w:p w:rsidR="006720B8" w:rsidRPr="00CF4B13" w:rsidRDefault="003851B3" w:rsidP="003851B3">
      <w:pPr>
        <w:pStyle w:val="Greg-wypunkt"/>
        <w:numPr>
          <w:ilvl w:val="0"/>
          <w:numId w:val="21"/>
        </w:numPr>
      </w:pPr>
      <w:r w:rsidRPr="00CF4B13">
        <w:t>P</w:t>
      </w:r>
      <w:r w:rsidR="006720B8" w:rsidRPr="00CF4B13">
        <w:t>rotok</w:t>
      </w:r>
      <w:r w:rsidRPr="00CF4B13">
        <w:t>ół z</w:t>
      </w:r>
      <w:r w:rsidR="006720B8" w:rsidRPr="00CF4B13">
        <w:t xml:space="preserve"> przekazania terenu budowy,</w:t>
      </w:r>
    </w:p>
    <w:p w:rsidR="006720B8" w:rsidRPr="00CF4B13" w:rsidRDefault="006720B8" w:rsidP="003851B3">
      <w:pPr>
        <w:pStyle w:val="Greg-wypunkt"/>
        <w:numPr>
          <w:ilvl w:val="0"/>
          <w:numId w:val="21"/>
        </w:numPr>
      </w:pPr>
      <w:r w:rsidRPr="00CF4B13">
        <w:t>protokoły z narad i ustale</w:t>
      </w:r>
      <w:r w:rsidRPr="00CF4B13">
        <w:rPr>
          <w:rFonts w:eastAsia="TimesNewRoman"/>
        </w:rPr>
        <w:t>ń</w:t>
      </w:r>
      <w:r w:rsidRPr="00CF4B13">
        <w:t>, poczynione w trakcie procesu budowlanego,</w:t>
      </w:r>
    </w:p>
    <w:p w:rsidR="006720B8" w:rsidRPr="00CF4B13" w:rsidRDefault="006720B8" w:rsidP="003851B3">
      <w:pPr>
        <w:pStyle w:val="Greg-wypunkt"/>
        <w:numPr>
          <w:ilvl w:val="0"/>
          <w:numId w:val="21"/>
        </w:numPr>
      </w:pPr>
      <w:r w:rsidRPr="00CF4B13">
        <w:t>wszelka korespondencja dotycz</w:t>
      </w:r>
      <w:r w:rsidRPr="00CF4B13">
        <w:rPr>
          <w:rFonts w:eastAsia="TimesNewRoman"/>
        </w:rPr>
        <w:t>ą</w:t>
      </w:r>
      <w:r w:rsidRPr="00CF4B13">
        <w:t>ca spraw technicznych, organizacyjnych i finansowych budowy,</w:t>
      </w:r>
    </w:p>
    <w:p w:rsidR="006720B8" w:rsidRPr="00CF4B13" w:rsidRDefault="006720B8" w:rsidP="003851B3">
      <w:pPr>
        <w:pStyle w:val="Greg-wypunkt"/>
        <w:numPr>
          <w:ilvl w:val="0"/>
          <w:numId w:val="21"/>
        </w:numPr>
      </w:pPr>
      <w:r w:rsidRPr="00CF4B13">
        <w:lastRenderedPageBreak/>
        <w:t>dokumenty potwierdzaj</w:t>
      </w:r>
      <w:r w:rsidRPr="00CF4B13">
        <w:rPr>
          <w:rFonts w:eastAsia="TimesNewRoman"/>
        </w:rPr>
        <w:t>ą</w:t>
      </w:r>
      <w:r w:rsidRPr="00CF4B13">
        <w:t>ce jako</w:t>
      </w:r>
      <w:r w:rsidRPr="00CF4B13">
        <w:rPr>
          <w:rFonts w:eastAsia="TimesNewRoman"/>
        </w:rPr>
        <w:t xml:space="preserve">ść </w:t>
      </w:r>
      <w:r w:rsidRPr="00CF4B13">
        <w:t>i pochodzenie materiałów,</w:t>
      </w:r>
    </w:p>
    <w:p w:rsidR="006720B8" w:rsidRPr="00CF4B13" w:rsidRDefault="006720B8" w:rsidP="003851B3">
      <w:pPr>
        <w:pStyle w:val="Greg-wypunkt"/>
        <w:numPr>
          <w:ilvl w:val="0"/>
          <w:numId w:val="21"/>
        </w:numPr>
      </w:pPr>
      <w:r w:rsidRPr="00CF4B13">
        <w:t>protokoły prób i bada</w:t>
      </w:r>
      <w:r w:rsidRPr="00CF4B13">
        <w:rPr>
          <w:rFonts w:eastAsia="TimesNewRoman"/>
        </w:rPr>
        <w:t>ń</w:t>
      </w:r>
      <w:r w:rsidRPr="00CF4B13">
        <w:t>, dokumenty potwierdzaj</w:t>
      </w:r>
      <w:r w:rsidRPr="00CF4B13">
        <w:rPr>
          <w:rFonts w:eastAsia="TimesNewRoman"/>
        </w:rPr>
        <w:t>ą</w:t>
      </w:r>
      <w:r w:rsidRPr="00CF4B13">
        <w:t>ce jako</w:t>
      </w:r>
      <w:r w:rsidRPr="00CF4B13">
        <w:rPr>
          <w:rFonts w:eastAsia="TimesNewRoman"/>
        </w:rPr>
        <w:t xml:space="preserve">ść </w:t>
      </w:r>
      <w:r w:rsidRPr="00CF4B13">
        <w:t>i pochodzenie materiałów,</w:t>
      </w:r>
    </w:p>
    <w:p w:rsidR="006720B8" w:rsidRPr="00CF4B13" w:rsidRDefault="006720B8" w:rsidP="003851B3">
      <w:pPr>
        <w:pStyle w:val="Greg-wypunkt"/>
        <w:numPr>
          <w:ilvl w:val="0"/>
          <w:numId w:val="21"/>
        </w:numPr>
      </w:pPr>
      <w:r w:rsidRPr="00CF4B13">
        <w:t>mapy powykonawcze, zarejestrowane w Powiatowym O</w:t>
      </w:r>
      <w:r w:rsidRPr="00CF4B13">
        <w:rPr>
          <w:rFonts w:eastAsia="TimesNewRoman"/>
        </w:rPr>
        <w:t>ś</w:t>
      </w:r>
      <w:r w:rsidRPr="00CF4B13">
        <w:t>rodku Dokumentacji Geodezyjnej i Kartograficznej i potwierdzone za zgodno</w:t>
      </w:r>
      <w:r w:rsidRPr="00CF4B13">
        <w:rPr>
          <w:rFonts w:eastAsia="TimesNewRoman"/>
        </w:rPr>
        <w:t xml:space="preserve">ść </w:t>
      </w:r>
      <w:r w:rsidRPr="00CF4B13">
        <w:t>z projektem budowlanym,</w:t>
      </w:r>
    </w:p>
    <w:p w:rsidR="006720B8" w:rsidRPr="00CF4B13" w:rsidRDefault="006720B8" w:rsidP="003851B3">
      <w:pPr>
        <w:pStyle w:val="Greg-wypunkt"/>
        <w:numPr>
          <w:ilvl w:val="0"/>
          <w:numId w:val="21"/>
        </w:numPr>
      </w:pPr>
      <w:r w:rsidRPr="00CF4B13">
        <w:t>dokumenty wymagane do uzyskania pozwolenia na u</w:t>
      </w:r>
      <w:r w:rsidRPr="00CF4B13">
        <w:rPr>
          <w:rFonts w:eastAsia="TimesNewRoman"/>
        </w:rPr>
        <w:t>ż</w:t>
      </w:r>
      <w:r w:rsidRPr="00CF4B13">
        <w:t>ytkowanie zako</w:t>
      </w:r>
      <w:r w:rsidRPr="00CF4B13">
        <w:rPr>
          <w:rFonts w:eastAsia="TimesNewRoman"/>
        </w:rPr>
        <w:t>ń</w:t>
      </w:r>
      <w:r w:rsidRPr="00CF4B13">
        <w:t>czonej inwestycji (wg zapisu pozwolenia na budow</w:t>
      </w:r>
      <w:r w:rsidRPr="00CF4B13">
        <w:rPr>
          <w:rFonts w:eastAsia="TimesNewRoman"/>
        </w:rPr>
        <w:t>ę</w:t>
      </w:r>
      <w:r w:rsidRPr="00CF4B13">
        <w:t>),</w:t>
      </w:r>
    </w:p>
    <w:p w:rsidR="006720B8" w:rsidRPr="00CF4B13" w:rsidRDefault="006720B8" w:rsidP="003851B3">
      <w:pPr>
        <w:pStyle w:val="Greg-wypunkt"/>
        <w:numPr>
          <w:ilvl w:val="0"/>
          <w:numId w:val="21"/>
        </w:numPr>
      </w:pPr>
      <w:r w:rsidRPr="00CF4B13">
        <w:t>protokoły odbiorów robót i ich etapów.</w:t>
      </w:r>
    </w:p>
    <w:p w:rsidR="006720B8" w:rsidRPr="00CF4B13" w:rsidRDefault="006720B8" w:rsidP="003851B3">
      <w:pPr>
        <w:pStyle w:val="Greg-tekst"/>
        <w:ind w:firstLine="0"/>
      </w:pPr>
    </w:p>
    <w:p w:rsidR="006720B8" w:rsidRPr="00CF4B13" w:rsidRDefault="006720B8" w:rsidP="001D3C59">
      <w:pPr>
        <w:pStyle w:val="Greg-numer3"/>
        <w:rPr>
          <w:color w:val="auto"/>
        </w:rPr>
      </w:pPr>
      <w:bookmarkStart w:id="25" w:name="_Toc392790833"/>
      <w:bookmarkStart w:id="26" w:name="_Toc466024625"/>
      <w:bookmarkStart w:id="27" w:name="_Toc486592626"/>
      <w:r w:rsidRPr="00CF4B13">
        <w:rPr>
          <w:color w:val="auto"/>
        </w:rPr>
        <w:t>Dokumenty do odbioru końcowego</w:t>
      </w:r>
      <w:bookmarkEnd w:id="25"/>
      <w:bookmarkEnd w:id="26"/>
      <w:bookmarkEnd w:id="27"/>
      <w:r w:rsidRPr="00CF4B13">
        <w:rPr>
          <w:color w:val="auto"/>
        </w:rPr>
        <w:t xml:space="preserve"> </w:t>
      </w:r>
    </w:p>
    <w:p w:rsidR="006720B8" w:rsidRPr="00CF4B13" w:rsidRDefault="006720B8" w:rsidP="00F926DE">
      <w:pPr>
        <w:pStyle w:val="Greg-tekst"/>
      </w:pPr>
      <w:bookmarkStart w:id="28" w:name="_Toc392790834"/>
      <w:r w:rsidRPr="00CF4B13">
        <w:t>Do odbioru ko</w:t>
      </w:r>
      <w:r w:rsidRPr="00CF4B13">
        <w:rPr>
          <w:rFonts w:eastAsia="TimesNewRoman"/>
        </w:rPr>
        <w:t>ń</w:t>
      </w:r>
      <w:r w:rsidRPr="00CF4B13">
        <w:t>cowego Wykonawca jest zobowi</w:t>
      </w:r>
      <w:r w:rsidRPr="00CF4B13">
        <w:rPr>
          <w:rFonts w:eastAsia="TimesNewRoman"/>
        </w:rPr>
        <w:t>ą</w:t>
      </w:r>
      <w:r w:rsidRPr="00CF4B13">
        <w:t>zany przygotowa</w:t>
      </w:r>
      <w:r w:rsidRPr="00CF4B13">
        <w:rPr>
          <w:rFonts w:eastAsia="TimesNewRoman"/>
        </w:rPr>
        <w:t xml:space="preserve">ć </w:t>
      </w:r>
      <w:r w:rsidRPr="00CF4B13">
        <w:t>nast</w:t>
      </w:r>
      <w:r w:rsidRPr="00CF4B13">
        <w:rPr>
          <w:rFonts w:eastAsia="TimesNewRoman"/>
        </w:rPr>
        <w:t>ę</w:t>
      </w:r>
      <w:r w:rsidRPr="00CF4B13">
        <w:t>puj</w:t>
      </w:r>
      <w:r w:rsidRPr="00CF4B13">
        <w:rPr>
          <w:rFonts w:eastAsia="TimesNewRoman"/>
        </w:rPr>
        <w:t>ą</w:t>
      </w:r>
      <w:r w:rsidRPr="00CF4B13">
        <w:t>ce dokumenty:</w:t>
      </w:r>
    </w:p>
    <w:p w:rsidR="006720B8" w:rsidRPr="00CF4B13" w:rsidRDefault="006720B8" w:rsidP="003851B3">
      <w:pPr>
        <w:pStyle w:val="Greg-wypunkt"/>
        <w:numPr>
          <w:ilvl w:val="0"/>
          <w:numId w:val="25"/>
        </w:numPr>
      </w:pPr>
      <w:r w:rsidRPr="00CF4B13">
        <w:t>dokumentacj</w:t>
      </w:r>
      <w:r w:rsidRPr="00CF4B13">
        <w:rPr>
          <w:rFonts w:eastAsia="TimesNewRoman"/>
        </w:rPr>
        <w:t xml:space="preserve">ę </w:t>
      </w:r>
      <w:r w:rsidRPr="00CF4B13">
        <w:t>projektow</w:t>
      </w:r>
      <w:r w:rsidRPr="00CF4B13">
        <w:rPr>
          <w:rFonts w:eastAsia="TimesNewRoman"/>
        </w:rPr>
        <w:t xml:space="preserve">ą </w:t>
      </w:r>
      <w:r w:rsidRPr="00CF4B13">
        <w:t>podstawow</w:t>
      </w:r>
      <w:r w:rsidRPr="00CF4B13">
        <w:rPr>
          <w:rFonts w:eastAsia="TimesNewRoman"/>
        </w:rPr>
        <w:t xml:space="preserve">ą </w:t>
      </w:r>
      <w:r w:rsidRPr="00CF4B13">
        <w:t>z naniesionymi zmianami oraz dodatkow</w:t>
      </w:r>
      <w:r w:rsidRPr="00CF4B13">
        <w:rPr>
          <w:rFonts w:eastAsia="TimesNewRoman"/>
        </w:rPr>
        <w:t>ą</w:t>
      </w:r>
      <w:r w:rsidRPr="00CF4B13">
        <w:t>, je</w:t>
      </w:r>
      <w:r w:rsidRPr="00CF4B13">
        <w:rPr>
          <w:rFonts w:eastAsia="TimesNewRoman"/>
        </w:rPr>
        <w:t>ś</w:t>
      </w:r>
      <w:r w:rsidRPr="00CF4B13">
        <w:t>li została sporz</w:t>
      </w:r>
      <w:r w:rsidRPr="00CF4B13">
        <w:rPr>
          <w:rFonts w:eastAsia="TimesNewRoman"/>
        </w:rPr>
        <w:t>ą</w:t>
      </w:r>
      <w:r w:rsidRPr="00CF4B13">
        <w:t>dzona w trakcie realizacji kontraktu,</w:t>
      </w:r>
    </w:p>
    <w:p w:rsidR="006720B8" w:rsidRPr="00CF4B13" w:rsidRDefault="006720B8" w:rsidP="003851B3">
      <w:pPr>
        <w:pStyle w:val="Greg-wypunkt"/>
        <w:numPr>
          <w:ilvl w:val="0"/>
          <w:numId w:val="25"/>
        </w:numPr>
      </w:pPr>
      <w:r w:rsidRPr="00CF4B13">
        <w:t>geodezyjn</w:t>
      </w:r>
      <w:r w:rsidRPr="00CF4B13">
        <w:rPr>
          <w:rFonts w:eastAsia="TimesNewRoman"/>
        </w:rPr>
        <w:t xml:space="preserve">ą </w:t>
      </w:r>
      <w:r w:rsidRPr="00CF4B13">
        <w:t>inwentaryzacj</w:t>
      </w:r>
      <w:r w:rsidRPr="00CF4B13">
        <w:rPr>
          <w:rFonts w:eastAsia="TimesNewRoman"/>
        </w:rPr>
        <w:t xml:space="preserve">ę </w:t>
      </w:r>
      <w:r w:rsidRPr="00CF4B13">
        <w:t>powykonawcz</w:t>
      </w:r>
      <w:r w:rsidRPr="00CF4B13">
        <w:rPr>
          <w:rFonts w:eastAsia="TimesNewRoman"/>
        </w:rPr>
        <w:t>ą</w:t>
      </w:r>
      <w:r w:rsidRPr="00CF4B13">
        <w:t>,</w:t>
      </w:r>
    </w:p>
    <w:p w:rsidR="006720B8" w:rsidRPr="00CF4B13" w:rsidRDefault="006720B8" w:rsidP="003851B3">
      <w:pPr>
        <w:pStyle w:val="Greg-wypunkt"/>
        <w:numPr>
          <w:ilvl w:val="0"/>
          <w:numId w:val="25"/>
        </w:numPr>
      </w:pPr>
      <w:r w:rsidRPr="00CF4B13">
        <w:t>protokoły odbiorów robót zanikaj</w:t>
      </w:r>
      <w:r w:rsidRPr="00CF4B13">
        <w:rPr>
          <w:rFonts w:eastAsia="TimesNewRoman"/>
        </w:rPr>
        <w:t>ą</w:t>
      </w:r>
      <w:r w:rsidRPr="00CF4B13">
        <w:t>cych i ulegaj</w:t>
      </w:r>
      <w:r w:rsidRPr="00CF4B13">
        <w:rPr>
          <w:rFonts w:eastAsia="TimesNewRoman"/>
        </w:rPr>
        <w:t>ą</w:t>
      </w:r>
      <w:r w:rsidRPr="00CF4B13">
        <w:t>cych zakryciu, a tak</w:t>
      </w:r>
      <w:r w:rsidRPr="00CF4B13">
        <w:rPr>
          <w:rFonts w:eastAsia="TimesNewRoman"/>
        </w:rPr>
        <w:t>ż</w:t>
      </w:r>
      <w:r w:rsidRPr="00CF4B13">
        <w:t>e odbiorów cz</w:t>
      </w:r>
      <w:r w:rsidRPr="00CF4B13">
        <w:rPr>
          <w:rFonts w:eastAsia="TimesNewRoman"/>
        </w:rPr>
        <w:t>ęś</w:t>
      </w:r>
      <w:r w:rsidRPr="00CF4B13">
        <w:t>ciowych,</w:t>
      </w:r>
    </w:p>
    <w:p w:rsidR="006720B8" w:rsidRPr="00CF4B13" w:rsidRDefault="006720B8" w:rsidP="003851B3">
      <w:pPr>
        <w:pStyle w:val="Greg-wypunkt"/>
        <w:numPr>
          <w:ilvl w:val="0"/>
          <w:numId w:val="25"/>
        </w:numPr>
      </w:pPr>
      <w:r w:rsidRPr="00CF4B13">
        <w:t>recepty i ustalenia technologiczne,</w:t>
      </w:r>
    </w:p>
    <w:p w:rsidR="006720B8" w:rsidRPr="00CF4B13" w:rsidRDefault="006720B8" w:rsidP="003851B3">
      <w:pPr>
        <w:pStyle w:val="Greg-wypunkt"/>
        <w:numPr>
          <w:ilvl w:val="0"/>
          <w:numId w:val="25"/>
        </w:numPr>
      </w:pPr>
      <w:r w:rsidRPr="00CF4B13">
        <w:t>dziennik budowy</w:t>
      </w:r>
      <w:r w:rsidR="003851B3" w:rsidRPr="00CF4B13">
        <w:t xml:space="preserve"> (tylko w przypadku realizacji w oparciu o pozwolenie na budowę) </w:t>
      </w:r>
      <w:r w:rsidRPr="00CF4B13">
        <w:t>,</w:t>
      </w:r>
    </w:p>
    <w:p w:rsidR="006720B8" w:rsidRPr="00CF4B13" w:rsidRDefault="006720B8" w:rsidP="003851B3">
      <w:pPr>
        <w:pStyle w:val="Greg-wypunkt"/>
        <w:numPr>
          <w:ilvl w:val="0"/>
          <w:numId w:val="25"/>
        </w:numPr>
      </w:pPr>
      <w:r w:rsidRPr="00CF4B13">
        <w:t>wyniki pomiarów kontrolnych oraz bada</w:t>
      </w:r>
      <w:r w:rsidRPr="00CF4B13">
        <w:rPr>
          <w:rFonts w:eastAsia="TimesNewRoman"/>
        </w:rPr>
        <w:t xml:space="preserve">ń </w:t>
      </w:r>
      <w:r w:rsidRPr="00CF4B13">
        <w:t>i oznacze</w:t>
      </w:r>
      <w:r w:rsidRPr="00CF4B13">
        <w:rPr>
          <w:rFonts w:eastAsia="TimesNewRoman"/>
        </w:rPr>
        <w:t xml:space="preserve">ń </w:t>
      </w:r>
      <w:r w:rsidRPr="00CF4B13">
        <w:t>laboratoryjnych, zgodne z S</w:t>
      </w:r>
      <w:r w:rsidR="003851B3" w:rsidRPr="00CF4B13">
        <w:t>S</w:t>
      </w:r>
      <w:r w:rsidRPr="00CF4B13">
        <w:t>T,</w:t>
      </w:r>
    </w:p>
    <w:p w:rsidR="006720B8" w:rsidRPr="00CF4B13" w:rsidRDefault="006720B8" w:rsidP="003851B3">
      <w:pPr>
        <w:pStyle w:val="Greg-wypunkt"/>
        <w:numPr>
          <w:ilvl w:val="0"/>
          <w:numId w:val="25"/>
        </w:numPr>
      </w:pPr>
      <w:r w:rsidRPr="00CF4B13">
        <w:t>deklaracje zgodno</w:t>
      </w:r>
      <w:r w:rsidRPr="00CF4B13">
        <w:rPr>
          <w:rFonts w:eastAsia="TimesNewRoman"/>
        </w:rPr>
        <w:t>ś</w:t>
      </w:r>
      <w:r w:rsidRPr="00CF4B13">
        <w:t>ci lub certyfikaty zgodno</w:t>
      </w:r>
      <w:r w:rsidRPr="00CF4B13">
        <w:rPr>
          <w:rFonts w:eastAsia="TimesNewRoman"/>
        </w:rPr>
        <w:t>ś</w:t>
      </w:r>
      <w:r w:rsidRPr="00CF4B13">
        <w:t>ci wbudowanych materiałów zgodnie z S</w:t>
      </w:r>
      <w:r w:rsidR="003851B3" w:rsidRPr="00CF4B13">
        <w:t>S</w:t>
      </w:r>
      <w:r w:rsidRPr="00CF4B13">
        <w:t>T,</w:t>
      </w:r>
    </w:p>
    <w:p w:rsidR="006720B8" w:rsidRPr="00CF4B13" w:rsidRDefault="006720B8" w:rsidP="003851B3">
      <w:pPr>
        <w:pStyle w:val="Greg-wypunkt"/>
        <w:numPr>
          <w:ilvl w:val="0"/>
          <w:numId w:val="25"/>
        </w:numPr>
      </w:pPr>
      <w:r w:rsidRPr="00CF4B13">
        <w:t>rysunki (dokumentacje) na wykonanie robót towarzysz</w:t>
      </w:r>
      <w:r w:rsidRPr="00CF4B13">
        <w:rPr>
          <w:rFonts w:eastAsia="TimesNewRoman"/>
        </w:rPr>
        <w:t>ą</w:t>
      </w:r>
      <w:r w:rsidRPr="00CF4B13">
        <w:t>cych (np. na przeło</w:t>
      </w:r>
      <w:r w:rsidRPr="00CF4B13">
        <w:rPr>
          <w:rFonts w:eastAsia="TimesNewRoman"/>
        </w:rPr>
        <w:t>ż</w:t>
      </w:r>
      <w:r w:rsidRPr="00CF4B13">
        <w:t>enie linii telefonicznej, energetycznej, gazowej, o</w:t>
      </w:r>
      <w:r w:rsidRPr="00CF4B13">
        <w:rPr>
          <w:rFonts w:eastAsia="TimesNewRoman"/>
        </w:rPr>
        <w:t>ś</w:t>
      </w:r>
      <w:r w:rsidRPr="00CF4B13">
        <w:t>wietlenia</w:t>
      </w:r>
      <w:r w:rsidR="00BE2D36" w:rsidRPr="00CF4B13">
        <w:t xml:space="preserve"> itp.) oraz protokoły odbioru i </w:t>
      </w:r>
      <w:r w:rsidRPr="00CF4B13">
        <w:t>przekazania tych robót wła</w:t>
      </w:r>
      <w:r w:rsidRPr="00CF4B13">
        <w:rPr>
          <w:rFonts w:eastAsia="TimesNewRoman"/>
        </w:rPr>
        <w:t>ś</w:t>
      </w:r>
      <w:r w:rsidRPr="00CF4B13">
        <w:t>cicielom urz</w:t>
      </w:r>
      <w:r w:rsidRPr="00CF4B13">
        <w:rPr>
          <w:rFonts w:eastAsia="TimesNewRoman"/>
        </w:rPr>
        <w:t>ą</w:t>
      </w:r>
      <w:r w:rsidRPr="00CF4B13">
        <w:t>dze</w:t>
      </w:r>
      <w:r w:rsidRPr="00CF4B13">
        <w:rPr>
          <w:rFonts w:eastAsia="TimesNewRoman"/>
        </w:rPr>
        <w:t>ń</w:t>
      </w:r>
      <w:r w:rsidRPr="00CF4B13">
        <w:t>,</w:t>
      </w:r>
    </w:p>
    <w:p w:rsidR="006720B8" w:rsidRPr="00CF4B13" w:rsidRDefault="006720B8" w:rsidP="003851B3">
      <w:pPr>
        <w:pStyle w:val="Greg-wypunkt"/>
        <w:numPr>
          <w:ilvl w:val="0"/>
          <w:numId w:val="25"/>
        </w:numPr>
      </w:pPr>
      <w:r w:rsidRPr="00CF4B13">
        <w:t>o</w:t>
      </w:r>
      <w:r w:rsidRPr="00CF4B13">
        <w:rPr>
          <w:rFonts w:eastAsia="TimesNewRoman"/>
        </w:rPr>
        <w:t>ś</w:t>
      </w:r>
      <w:r w:rsidRPr="00CF4B13">
        <w:t>wiadczenie kierownika Budowy o zgodno</w:t>
      </w:r>
      <w:r w:rsidRPr="00CF4B13">
        <w:rPr>
          <w:rFonts w:eastAsia="TimesNewRoman"/>
        </w:rPr>
        <w:t>ś</w:t>
      </w:r>
      <w:r w:rsidRPr="00CF4B13">
        <w:t>ci wykonania obiektu z projektem budowlanym, warunkami pozwolenia na budow</w:t>
      </w:r>
      <w:r w:rsidRPr="00CF4B13">
        <w:rPr>
          <w:rFonts w:eastAsia="TimesNewRoman"/>
        </w:rPr>
        <w:t>ę</w:t>
      </w:r>
      <w:r w:rsidRPr="00CF4B13">
        <w:t>, obowi</w:t>
      </w:r>
      <w:r w:rsidRPr="00CF4B13">
        <w:rPr>
          <w:rFonts w:eastAsia="TimesNewRoman"/>
        </w:rPr>
        <w:t>ą</w:t>
      </w:r>
      <w:r w:rsidRPr="00CF4B13">
        <w:t>zuj</w:t>
      </w:r>
      <w:r w:rsidRPr="00CF4B13">
        <w:rPr>
          <w:rFonts w:eastAsia="TimesNewRoman"/>
        </w:rPr>
        <w:t>ą</w:t>
      </w:r>
      <w:r w:rsidR="00BE2D36" w:rsidRPr="00CF4B13">
        <w:t>cymi przepisami i </w:t>
      </w:r>
      <w:r w:rsidRPr="00CF4B13">
        <w:t>Polskimi Normami,</w:t>
      </w:r>
    </w:p>
    <w:p w:rsidR="006720B8" w:rsidRPr="00CF4B13" w:rsidRDefault="006720B8" w:rsidP="003851B3">
      <w:pPr>
        <w:pStyle w:val="Greg-wypunkt"/>
        <w:numPr>
          <w:ilvl w:val="0"/>
          <w:numId w:val="25"/>
        </w:numPr>
      </w:pPr>
      <w:r w:rsidRPr="00CF4B13">
        <w:t>rozliczenie z materiałów powierzonych przez Inwestora (w przypadku je</w:t>
      </w:r>
      <w:r w:rsidRPr="00CF4B13">
        <w:rPr>
          <w:rFonts w:eastAsia="TimesNewRoman"/>
        </w:rPr>
        <w:t>ś</w:t>
      </w:r>
      <w:r w:rsidRPr="00CF4B13">
        <w:t>li takie materiały były),</w:t>
      </w:r>
    </w:p>
    <w:p w:rsidR="006720B8" w:rsidRPr="00CF4B13" w:rsidRDefault="006720B8" w:rsidP="003851B3">
      <w:pPr>
        <w:pStyle w:val="Greg-wypunkt"/>
        <w:numPr>
          <w:ilvl w:val="0"/>
          <w:numId w:val="25"/>
        </w:numPr>
      </w:pPr>
      <w:r w:rsidRPr="00CF4B13">
        <w:t>rozliczenie ko</w:t>
      </w:r>
      <w:r w:rsidRPr="00CF4B13">
        <w:rPr>
          <w:rFonts w:eastAsia="TimesNewRoman"/>
        </w:rPr>
        <w:t>ń</w:t>
      </w:r>
      <w:r w:rsidRPr="00CF4B13">
        <w:t>cowe budowy z podaniem wykonanych elementów, ich ilo</w:t>
      </w:r>
      <w:r w:rsidRPr="00CF4B13">
        <w:rPr>
          <w:rFonts w:eastAsia="TimesNewRoman"/>
        </w:rPr>
        <w:t>ś</w:t>
      </w:r>
      <w:r w:rsidRPr="00CF4B13">
        <w:t>ci i warto</w:t>
      </w:r>
      <w:r w:rsidRPr="00CF4B13">
        <w:rPr>
          <w:rFonts w:eastAsia="TimesNewRoman"/>
        </w:rPr>
        <w:t>ś</w:t>
      </w:r>
      <w:r w:rsidRPr="00CF4B13">
        <w:t>ci ogółem netto</w:t>
      </w:r>
      <w:r w:rsidR="00E61781" w:rsidRPr="00CF4B13">
        <w:t xml:space="preserve"> według wskazań Zamawiającego,</w:t>
      </w:r>
      <w:r w:rsidRPr="00CF4B13">
        <w:t>,</w:t>
      </w:r>
    </w:p>
    <w:p w:rsidR="006720B8" w:rsidRPr="00CF4B13" w:rsidRDefault="006720B8" w:rsidP="003851B3">
      <w:pPr>
        <w:pStyle w:val="Greg-wypunkt"/>
        <w:numPr>
          <w:ilvl w:val="0"/>
          <w:numId w:val="25"/>
        </w:numPr>
      </w:pPr>
      <w:r w:rsidRPr="00CF4B13">
        <w:t>geodezyjn</w:t>
      </w:r>
      <w:r w:rsidRPr="00CF4B13">
        <w:rPr>
          <w:rFonts w:eastAsia="TimesNewRoman"/>
        </w:rPr>
        <w:t xml:space="preserve">ą </w:t>
      </w:r>
      <w:r w:rsidRPr="00CF4B13">
        <w:t>inwentaryzacj</w:t>
      </w:r>
      <w:r w:rsidRPr="00CF4B13">
        <w:rPr>
          <w:rFonts w:eastAsia="TimesNewRoman"/>
        </w:rPr>
        <w:t xml:space="preserve">ę </w:t>
      </w:r>
      <w:r w:rsidRPr="00CF4B13">
        <w:t>powykonawcz</w:t>
      </w:r>
      <w:r w:rsidRPr="00CF4B13">
        <w:rPr>
          <w:rFonts w:eastAsia="TimesNewRoman"/>
        </w:rPr>
        <w:t xml:space="preserve">ą </w:t>
      </w:r>
      <w:r w:rsidRPr="00CF4B13">
        <w:t>robót i sieci uzbrojenia terenu.</w:t>
      </w:r>
    </w:p>
    <w:p w:rsidR="003851B3" w:rsidRPr="00CF4B13" w:rsidRDefault="003851B3" w:rsidP="003851B3">
      <w:pPr>
        <w:pStyle w:val="Greg-wypunkt"/>
        <w:ind w:left="720"/>
      </w:pPr>
    </w:p>
    <w:p w:rsidR="006720B8" w:rsidRPr="00CF4B13" w:rsidRDefault="006720B8" w:rsidP="00F926DE">
      <w:pPr>
        <w:pStyle w:val="Greg-tekst"/>
      </w:pPr>
      <w:r w:rsidRPr="00CF4B13">
        <w:t>Operat odbioru ko</w:t>
      </w:r>
      <w:r w:rsidRPr="00CF4B13">
        <w:rPr>
          <w:rFonts w:eastAsia="TimesNewRoman"/>
        </w:rPr>
        <w:t>ń</w:t>
      </w:r>
      <w:r w:rsidRPr="00CF4B13">
        <w:t>cowego nale</w:t>
      </w:r>
      <w:r w:rsidRPr="00CF4B13">
        <w:rPr>
          <w:rFonts w:eastAsia="TimesNewRoman"/>
        </w:rPr>
        <w:t>ż</w:t>
      </w:r>
      <w:r w:rsidRPr="00CF4B13">
        <w:t>y opracowa</w:t>
      </w:r>
      <w:r w:rsidRPr="00CF4B13">
        <w:rPr>
          <w:rFonts w:eastAsia="TimesNewRoman"/>
        </w:rPr>
        <w:t xml:space="preserve">ć </w:t>
      </w:r>
      <w:r w:rsidRPr="00CF4B13">
        <w:t>w dwóch egzemplarzach, w jednym z nich nale</w:t>
      </w:r>
      <w:r w:rsidRPr="00CF4B13">
        <w:rPr>
          <w:rFonts w:eastAsia="TimesNewRoman"/>
        </w:rPr>
        <w:t>ż</w:t>
      </w:r>
      <w:r w:rsidRPr="00CF4B13">
        <w:t>y umie</w:t>
      </w:r>
      <w:r w:rsidRPr="00CF4B13">
        <w:rPr>
          <w:rFonts w:eastAsia="TimesNewRoman"/>
        </w:rPr>
        <w:t>ś</w:t>
      </w:r>
      <w:r w:rsidRPr="00CF4B13">
        <w:t>ci</w:t>
      </w:r>
      <w:r w:rsidRPr="00CF4B13">
        <w:rPr>
          <w:rFonts w:eastAsia="TimesNewRoman"/>
        </w:rPr>
        <w:t xml:space="preserve">ć </w:t>
      </w:r>
      <w:r w:rsidRPr="00CF4B13">
        <w:t>oryginały dokumentów. Operat powinien zawiera</w:t>
      </w:r>
      <w:r w:rsidRPr="00CF4B13">
        <w:rPr>
          <w:rFonts w:eastAsia="TimesNewRoman"/>
        </w:rPr>
        <w:t xml:space="preserve">ć </w:t>
      </w:r>
      <w:r w:rsidRPr="00CF4B13">
        <w:t>dokumenty oznaczone kolejn</w:t>
      </w:r>
      <w:r w:rsidRPr="00CF4B13">
        <w:rPr>
          <w:rFonts w:eastAsia="TimesNewRoman"/>
        </w:rPr>
        <w:t>ą</w:t>
      </w:r>
      <w:r w:rsidRPr="00CF4B13">
        <w:t xml:space="preserve"> numeracj</w:t>
      </w:r>
      <w:r w:rsidRPr="00CF4B13">
        <w:rPr>
          <w:rFonts w:eastAsia="TimesNewRoman"/>
        </w:rPr>
        <w:t xml:space="preserve">ą </w:t>
      </w:r>
      <w:r w:rsidRPr="00CF4B13">
        <w:t>i wpi</w:t>
      </w:r>
      <w:r w:rsidRPr="00CF4B13">
        <w:rPr>
          <w:rFonts w:eastAsia="TimesNewRoman"/>
        </w:rPr>
        <w:t>ę</w:t>
      </w:r>
      <w:r w:rsidRPr="00CF4B13">
        <w:t>te w segregator. Geodezyjną inwentaryzację powykonawczą należy opracowa</w:t>
      </w:r>
      <w:r w:rsidR="003851B3" w:rsidRPr="00CF4B13">
        <w:t>ć w 4 egzemplarzach wraz z kopią</w:t>
      </w:r>
      <w:r w:rsidRPr="00CF4B13">
        <w:t xml:space="preserve"> na płycie CD i przekazać Zamawiającemu. Do operatu odbioru ko</w:t>
      </w:r>
      <w:r w:rsidRPr="00CF4B13">
        <w:rPr>
          <w:rFonts w:eastAsia="TimesNewRoman"/>
        </w:rPr>
        <w:t>ń</w:t>
      </w:r>
      <w:r w:rsidRPr="00CF4B13">
        <w:t>cowego Wykonawca sporz</w:t>
      </w:r>
      <w:r w:rsidRPr="00CF4B13">
        <w:rPr>
          <w:rFonts w:eastAsia="TimesNewRoman"/>
        </w:rPr>
        <w:t>ą</w:t>
      </w:r>
      <w:r w:rsidRPr="00CF4B13">
        <w:t>dzi oddzielny zał</w:t>
      </w:r>
      <w:r w:rsidRPr="00CF4B13">
        <w:rPr>
          <w:rFonts w:eastAsia="TimesNewRoman"/>
        </w:rPr>
        <w:t>ą</w:t>
      </w:r>
      <w:r w:rsidRPr="00CF4B13">
        <w:t>cznik o składzie:</w:t>
      </w:r>
    </w:p>
    <w:p w:rsidR="006720B8" w:rsidRPr="00CF4B13" w:rsidRDefault="006720B8" w:rsidP="003851B3">
      <w:pPr>
        <w:pStyle w:val="Greg-wypunkt"/>
        <w:numPr>
          <w:ilvl w:val="0"/>
          <w:numId w:val="26"/>
        </w:numPr>
      </w:pPr>
      <w:r w:rsidRPr="00CF4B13">
        <w:t>wypełniony wniosek o udzielenie pozwolenia na u</w:t>
      </w:r>
      <w:r w:rsidRPr="00CF4B13">
        <w:rPr>
          <w:rFonts w:eastAsia="TimesNewRoman"/>
        </w:rPr>
        <w:t>ż</w:t>
      </w:r>
      <w:r w:rsidRPr="00CF4B13">
        <w:t>ytkowanie (je</w:t>
      </w:r>
      <w:r w:rsidRPr="00CF4B13">
        <w:rPr>
          <w:rFonts w:eastAsia="TimesNewRoman"/>
        </w:rPr>
        <w:t>ż</w:t>
      </w:r>
      <w:r w:rsidRPr="00CF4B13">
        <w:t>eli jest wymagane przez pozwolenie na budow</w:t>
      </w:r>
      <w:r w:rsidRPr="00CF4B13">
        <w:rPr>
          <w:rFonts w:eastAsia="TimesNewRoman"/>
        </w:rPr>
        <w:t>ę</w:t>
      </w:r>
      <w:r w:rsidRPr="00CF4B13">
        <w:t>),</w:t>
      </w:r>
    </w:p>
    <w:p w:rsidR="006720B8" w:rsidRPr="00CF4B13" w:rsidRDefault="006720B8" w:rsidP="003851B3">
      <w:pPr>
        <w:pStyle w:val="Greg-wypunkt"/>
        <w:numPr>
          <w:ilvl w:val="0"/>
          <w:numId w:val="26"/>
        </w:numPr>
      </w:pPr>
      <w:r w:rsidRPr="00CF4B13">
        <w:t>wypełnione zawiadomienie o zako</w:t>
      </w:r>
      <w:r w:rsidRPr="00CF4B13">
        <w:rPr>
          <w:rFonts w:eastAsia="TimesNewRoman"/>
        </w:rPr>
        <w:t>ń</w:t>
      </w:r>
      <w:r w:rsidRPr="00CF4B13">
        <w:t>czeniu budowy obiektu budowlanego z kompletem wymaganych zał</w:t>
      </w:r>
      <w:r w:rsidRPr="00CF4B13">
        <w:rPr>
          <w:rFonts w:eastAsia="TimesNewRoman"/>
        </w:rPr>
        <w:t>ą</w:t>
      </w:r>
      <w:r w:rsidRPr="00CF4B13">
        <w:t>czników w zale</w:t>
      </w:r>
      <w:r w:rsidRPr="00CF4B13">
        <w:rPr>
          <w:rFonts w:eastAsia="TimesNewRoman"/>
        </w:rPr>
        <w:t>ż</w:t>
      </w:r>
      <w:r w:rsidRPr="00CF4B13">
        <w:t>no</w:t>
      </w:r>
      <w:r w:rsidRPr="00CF4B13">
        <w:rPr>
          <w:rFonts w:eastAsia="TimesNewRoman"/>
        </w:rPr>
        <w:t>ś</w:t>
      </w:r>
      <w:r w:rsidRPr="00CF4B13">
        <w:t>ci od wymaga</w:t>
      </w:r>
      <w:r w:rsidRPr="00CF4B13">
        <w:rPr>
          <w:rFonts w:eastAsia="TimesNewRoman"/>
        </w:rPr>
        <w:t xml:space="preserve">ń </w:t>
      </w:r>
      <w:r w:rsidRPr="00CF4B13">
        <w:t>pozwolenia na budow</w:t>
      </w:r>
      <w:r w:rsidRPr="00CF4B13">
        <w:rPr>
          <w:rFonts w:eastAsia="TimesNewRoman"/>
        </w:rPr>
        <w:t>ę</w:t>
      </w:r>
      <w:r w:rsidRPr="00CF4B13">
        <w:t>.</w:t>
      </w:r>
    </w:p>
    <w:p w:rsidR="003851B3" w:rsidRPr="00CF4B13" w:rsidRDefault="003851B3" w:rsidP="003851B3">
      <w:pPr>
        <w:pStyle w:val="Greg-tekst"/>
        <w:ind w:firstLine="0"/>
      </w:pPr>
    </w:p>
    <w:p w:rsidR="006720B8" w:rsidRPr="00CF4B13" w:rsidRDefault="006720B8" w:rsidP="003851B3">
      <w:pPr>
        <w:pStyle w:val="Greg-tekst"/>
        <w:ind w:firstLine="0"/>
      </w:pPr>
      <w:r w:rsidRPr="00CF4B13">
        <w:t>Zamawiaj</w:t>
      </w:r>
      <w:r w:rsidRPr="00CF4B13">
        <w:rPr>
          <w:rFonts w:eastAsia="TimesNewRoman"/>
        </w:rPr>
        <w:t>ą</w:t>
      </w:r>
      <w:r w:rsidRPr="00CF4B13">
        <w:t>cy wyznaczy dat</w:t>
      </w:r>
      <w:r w:rsidRPr="00CF4B13">
        <w:rPr>
          <w:rFonts w:eastAsia="TimesNewRoman"/>
        </w:rPr>
        <w:t xml:space="preserve">ę </w:t>
      </w:r>
      <w:r w:rsidRPr="00CF4B13">
        <w:t>rozpocz</w:t>
      </w:r>
      <w:r w:rsidRPr="00CF4B13">
        <w:rPr>
          <w:rFonts w:eastAsia="TimesNewRoman"/>
        </w:rPr>
        <w:t>ę</w:t>
      </w:r>
      <w:r w:rsidRPr="00CF4B13">
        <w:t>cia czynno</w:t>
      </w:r>
      <w:r w:rsidRPr="00CF4B13">
        <w:rPr>
          <w:rFonts w:eastAsia="TimesNewRoman"/>
        </w:rPr>
        <w:t>ś</w:t>
      </w:r>
      <w:r w:rsidRPr="00CF4B13">
        <w:t>ci odbioru ko</w:t>
      </w:r>
      <w:r w:rsidRPr="00CF4B13">
        <w:rPr>
          <w:rFonts w:eastAsia="TimesNewRoman"/>
        </w:rPr>
        <w:t>ń</w:t>
      </w:r>
      <w:r w:rsidRPr="00CF4B13">
        <w:t>cowego w ci</w:t>
      </w:r>
      <w:r w:rsidRPr="00CF4B13">
        <w:rPr>
          <w:rFonts w:eastAsia="TimesNewRoman"/>
        </w:rPr>
        <w:t>ą</w:t>
      </w:r>
      <w:r w:rsidRPr="00CF4B13">
        <w:t>gu 14 dni od daty zawiadomienia i powiadomi wszystkich uczestników odbioru. Zako</w:t>
      </w:r>
      <w:r w:rsidRPr="00CF4B13">
        <w:rPr>
          <w:rFonts w:eastAsia="TimesNewRoman"/>
        </w:rPr>
        <w:t>ń</w:t>
      </w:r>
      <w:r w:rsidRPr="00CF4B13">
        <w:t>czenie odbioru powinno nast</w:t>
      </w:r>
      <w:r w:rsidRPr="00CF4B13">
        <w:rPr>
          <w:rFonts w:eastAsia="TimesNewRoman"/>
        </w:rPr>
        <w:t>ą</w:t>
      </w:r>
      <w:r w:rsidRPr="00CF4B13">
        <w:t>pi</w:t>
      </w:r>
      <w:r w:rsidRPr="00CF4B13">
        <w:rPr>
          <w:rFonts w:eastAsia="TimesNewRoman"/>
        </w:rPr>
        <w:t xml:space="preserve">ć </w:t>
      </w:r>
      <w:r w:rsidRPr="00CF4B13">
        <w:t>w ci</w:t>
      </w:r>
      <w:r w:rsidRPr="00CF4B13">
        <w:rPr>
          <w:rFonts w:eastAsia="TimesNewRoman"/>
        </w:rPr>
        <w:t>ą</w:t>
      </w:r>
      <w:r w:rsidRPr="00CF4B13">
        <w:t>gu 7 dni roboczych licz</w:t>
      </w:r>
      <w:r w:rsidRPr="00CF4B13">
        <w:rPr>
          <w:rFonts w:eastAsia="TimesNewRoman"/>
        </w:rPr>
        <w:t>ą</w:t>
      </w:r>
      <w:r w:rsidRPr="00CF4B13">
        <w:t>c od daty rozpocz</w:t>
      </w:r>
      <w:r w:rsidRPr="00CF4B13">
        <w:rPr>
          <w:rFonts w:eastAsia="TimesNewRoman"/>
        </w:rPr>
        <w:t>ę</w:t>
      </w:r>
      <w:r w:rsidRPr="00CF4B13">
        <w:t>cia odbioru. Protokół odbioru ko</w:t>
      </w:r>
      <w:r w:rsidRPr="00CF4B13">
        <w:rPr>
          <w:rFonts w:eastAsia="TimesNewRoman"/>
        </w:rPr>
        <w:t>ń</w:t>
      </w:r>
      <w:r w:rsidRPr="00CF4B13">
        <w:t>cowego sporz</w:t>
      </w:r>
      <w:r w:rsidRPr="00CF4B13">
        <w:rPr>
          <w:rFonts w:eastAsia="TimesNewRoman"/>
        </w:rPr>
        <w:t>ą</w:t>
      </w:r>
      <w:r w:rsidRPr="00CF4B13">
        <w:t>dzi Zamawiaj</w:t>
      </w:r>
      <w:r w:rsidRPr="00CF4B13">
        <w:rPr>
          <w:rFonts w:eastAsia="TimesNewRoman"/>
        </w:rPr>
        <w:t>ą</w:t>
      </w:r>
      <w:r w:rsidRPr="00CF4B13">
        <w:t>cy na formularzu okre</w:t>
      </w:r>
      <w:r w:rsidRPr="00CF4B13">
        <w:rPr>
          <w:rFonts w:eastAsia="TimesNewRoman"/>
        </w:rPr>
        <w:t>ś</w:t>
      </w:r>
      <w:r w:rsidRPr="00CF4B13">
        <w:t>lonym przez Zamawiaj</w:t>
      </w:r>
      <w:r w:rsidRPr="00CF4B13">
        <w:rPr>
          <w:rFonts w:eastAsia="TimesNewRoman"/>
        </w:rPr>
        <w:t>ą</w:t>
      </w:r>
      <w:r w:rsidRPr="00CF4B13">
        <w:t>cego i dor</w:t>
      </w:r>
      <w:r w:rsidRPr="00CF4B13">
        <w:rPr>
          <w:rFonts w:eastAsia="TimesNewRoman"/>
        </w:rPr>
        <w:t>ę</w:t>
      </w:r>
      <w:r w:rsidRPr="00CF4B13">
        <w:t>czy Wykonawcy w dniu zako</w:t>
      </w:r>
      <w:r w:rsidRPr="00CF4B13">
        <w:rPr>
          <w:rFonts w:eastAsia="TimesNewRoman"/>
        </w:rPr>
        <w:t>ń</w:t>
      </w:r>
      <w:r w:rsidRPr="00CF4B13">
        <w:t>czenia odbioru. W przypadku, gdy wg komisji, roboty pod wzgl</w:t>
      </w:r>
      <w:r w:rsidRPr="00CF4B13">
        <w:rPr>
          <w:rFonts w:eastAsia="TimesNewRoman"/>
        </w:rPr>
        <w:t>ę</w:t>
      </w:r>
      <w:r w:rsidRPr="00CF4B13">
        <w:t>dem przygotowania dokumentacyjnego nie b</w:t>
      </w:r>
      <w:r w:rsidRPr="00CF4B13">
        <w:rPr>
          <w:rFonts w:eastAsia="TimesNewRoman"/>
        </w:rPr>
        <w:t>ę</w:t>
      </w:r>
      <w:r w:rsidRPr="00CF4B13">
        <w:t>d</w:t>
      </w:r>
      <w:r w:rsidRPr="00CF4B13">
        <w:rPr>
          <w:rFonts w:eastAsia="TimesNewRoman"/>
        </w:rPr>
        <w:t>ą</w:t>
      </w:r>
      <w:r w:rsidRPr="00CF4B13">
        <w:t xml:space="preserve"> gotowe do odbioru ko</w:t>
      </w:r>
      <w:r w:rsidRPr="00CF4B13">
        <w:rPr>
          <w:rFonts w:eastAsia="TimesNewRoman"/>
        </w:rPr>
        <w:t>ń</w:t>
      </w:r>
      <w:r w:rsidRPr="00CF4B13">
        <w:t>cowego, komisja w porozumieniu z Wykonawc</w:t>
      </w:r>
      <w:r w:rsidRPr="00CF4B13">
        <w:rPr>
          <w:rFonts w:eastAsia="TimesNewRoman"/>
        </w:rPr>
        <w:t xml:space="preserve">ą </w:t>
      </w:r>
      <w:r w:rsidRPr="00CF4B13">
        <w:t>wyznaczy ponowny termin odbioru ko</w:t>
      </w:r>
      <w:r w:rsidRPr="00CF4B13">
        <w:rPr>
          <w:rFonts w:eastAsia="TimesNewRoman"/>
        </w:rPr>
        <w:t>ń</w:t>
      </w:r>
      <w:r w:rsidRPr="00CF4B13">
        <w:t>cowego robót. Wszystkie zarz</w:t>
      </w:r>
      <w:r w:rsidRPr="00CF4B13">
        <w:rPr>
          <w:rFonts w:eastAsia="TimesNewRoman"/>
        </w:rPr>
        <w:t>ą</w:t>
      </w:r>
      <w:r w:rsidRPr="00CF4B13">
        <w:t>dzone przez komisj</w:t>
      </w:r>
      <w:r w:rsidRPr="00CF4B13">
        <w:rPr>
          <w:rFonts w:eastAsia="TimesNewRoman"/>
        </w:rPr>
        <w:t xml:space="preserve">ę </w:t>
      </w:r>
      <w:r w:rsidRPr="00CF4B13">
        <w:t>roboty poprawkowe lub uzupełniaj</w:t>
      </w:r>
      <w:r w:rsidRPr="00CF4B13">
        <w:rPr>
          <w:rFonts w:eastAsia="TimesNewRoman"/>
        </w:rPr>
        <w:t>ą</w:t>
      </w:r>
      <w:r w:rsidRPr="00CF4B13">
        <w:t>ce b</w:t>
      </w:r>
      <w:r w:rsidRPr="00CF4B13">
        <w:rPr>
          <w:rFonts w:eastAsia="TimesNewRoman"/>
        </w:rPr>
        <w:t>ę</w:t>
      </w:r>
      <w:r w:rsidRPr="00CF4B13">
        <w:t>d</w:t>
      </w:r>
      <w:r w:rsidRPr="00CF4B13">
        <w:rPr>
          <w:rFonts w:eastAsia="TimesNewRoman"/>
        </w:rPr>
        <w:t xml:space="preserve">ą </w:t>
      </w:r>
      <w:r w:rsidRPr="00CF4B13">
        <w:t>zestawione wg wzoru ustalonego przez Zamawiaj</w:t>
      </w:r>
      <w:r w:rsidRPr="00CF4B13">
        <w:rPr>
          <w:rFonts w:eastAsia="TimesNewRoman"/>
        </w:rPr>
        <w:t>ą</w:t>
      </w:r>
      <w:r w:rsidRPr="00CF4B13">
        <w:t>cego.</w:t>
      </w:r>
    </w:p>
    <w:p w:rsidR="006720B8" w:rsidRPr="00CF4B13" w:rsidRDefault="006720B8" w:rsidP="00F926DE">
      <w:pPr>
        <w:pStyle w:val="Greg-tekst"/>
      </w:pPr>
      <w:r w:rsidRPr="00CF4B13">
        <w:t>Termin wykonania robót poprawkowych i robót uzupełniaj</w:t>
      </w:r>
      <w:r w:rsidRPr="00CF4B13">
        <w:rPr>
          <w:rFonts w:eastAsia="TimesNewRoman"/>
        </w:rPr>
        <w:t>ą</w:t>
      </w:r>
      <w:r w:rsidRPr="00CF4B13">
        <w:t>cych wyznaczy komisja.</w:t>
      </w:r>
    </w:p>
    <w:p w:rsidR="006720B8" w:rsidRPr="00CF4B13" w:rsidRDefault="006720B8" w:rsidP="00866B0C">
      <w:pPr>
        <w:pStyle w:val="Greg-numer4"/>
      </w:pPr>
      <w:bookmarkStart w:id="29" w:name="_Toc466024626"/>
      <w:bookmarkStart w:id="30" w:name="_Toc486592627"/>
      <w:r w:rsidRPr="00CF4B13">
        <w:t>Odbiór ostateczny</w:t>
      </w:r>
      <w:bookmarkEnd w:id="28"/>
      <w:bookmarkEnd w:id="29"/>
      <w:bookmarkEnd w:id="30"/>
      <w:r w:rsidRPr="00CF4B13">
        <w:t xml:space="preserve"> </w:t>
      </w:r>
    </w:p>
    <w:p w:rsidR="006720B8" w:rsidRPr="00CF4B13" w:rsidRDefault="006720B8" w:rsidP="00F926DE">
      <w:pPr>
        <w:pStyle w:val="Greg-tekst"/>
      </w:pPr>
      <w:r w:rsidRPr="00CF4B13">
        <w:t>Odbiór ostateczny polega na ocenie wykonanych robót zwi</w:t>
      </w:r>
      <w:r w:rsidRPr="00CF4B13">
        <w:rPr>
          <w:rFonts w:eastAsia="TimesNewRoman"/>
        </w:rPr>
        <w:t>ą</w:t>
      </w:r>
      <w:r w:rsidRPr="00CF4B13">
        <w:t>zanych z usuni</w:t>
      </w:r>
      <w:r w:rsidRPr="00CF4B13">
        <w:rPr>
          <w:rFonts w:eastAsia="TimesNewRoman"/>
        </w:rPr>
        <w:t>ę</w:t>
      </w:r>
      <w:r w:rsidRPr="00CF4B13">
        <w:t>ciem wad stwierdzonych przy odbiorze ostatecznym i zaistniałych w okresie gwarancyjnym. Odbiór ostateczny b</w:t>
      </w:r>
      <w:r w:rsidRPr="00CF4B13">
        <w:rPr>
          <w:rFonts w:eastAsia="TimesNewRoman"/>
        </w:rPr>
        <w:t>ę</w:t>
      </w:r>
      <w:r w:rsidRPr="00CF4B13">
        <w:t>dzie dokonany na podstawie oceny wizualnej obiektu z uwzgl</w:t>
      </w:r>
      <w:r w:rsidRPr="00CF4B13">
        <w:rPr>
          <w:rFonts w:eastAsia="TimesNewRoman"/>
        </w:rPr>
        <w:t>ę</w:t>
      </w:r>
      <w:r w:rsidRPr="00CF4B13">
        <w:t>dnieniem zasad opisanych w punkcie „Odbiór ko</w:t>
      </w:r>
      <w:r w:rsidRPr="00CF4B13">
        <w:rPr>
          <w:rFonts w:eastAsia="TimesNewRoman"/>
        </w:rPr>
        <w:t>ń</w:t>
      </w:r>
      <w:r w:rsidRPr="00CF4B13">
        <w:t>cowy robót”.</w:t>
      </w:r>
    </w:p>
    <w:p w:rsidR="006720B8" w:rsidRPr="00CF4B13" w:rsidRDefault="006720B8" w:rsidP="00866B0C">
      <w:pPr>
        <w:pStyle w:val="Greg-numer4"/>
      </w:pPr>
      <w:bookmarkStart w:id="31" w:name="_Toc392790835"/>
      <w:bookmarkStart w:id="32" w:name="_Toc466024627"/>
      <w:bookmarkStart w:id="33" w:name="_Toc486592628"/>
      <w:r w:rsidRPr="00CF4B13">
        <w:t>Podstawa płatności</w:t>
      </w:r>
      <w:bookmarkEnd w:id="31"/>
      <w:bookmarkEnd w:id="32"/>
      <w:bookmarkEnd w:id="33"/>
      <w:r w:rsidRPr="00CF4B13">
        <w:t xml:space="preserve"> </w:t>
      </w:r>
    </w:p>
    <w:p w:rsidR="006720B8" w:rsidRPr="00CF4B13" w:rsidRDefault="006720B8" w:rsidP="00F926DE">
      <w:pPr>
        <w:pStyle w:val="Greg-tekst"/>
      </w:pPr>
      <w:r w:rsidRPr="00CF4B13">
        <w:t>Podstaw</w:t>
      </w:r>
      <w:r w:rsidRPr="00CF4B13">
        <w:rPr>
          <w:rFonts w:eastAsia="TimesNewRoman"/>
        </w:rPr>
        <w:t xml:space="preserve">ą </w:t>
      </w:r>
      <w:r w:rsidRPr="00CF4B13">
        <w:t>płatno</w:t>
      </w:r>
      <w:r w:rsidRPr="00CF4B13">
        <w:rPr>
          <w:rFonts w:eastAsia="TimesNewRoman"/>
        </w:rPr>
        <w:t>ś</w:t>
      </w:r>
      <w:r w:rsidRPr="00CF4B13">
        <w:t>ci jest cena ryczałtowa skalkulowana przez Wykonawc</w:t>
      </w:r>
      <w:r w:rsidRPr="00CF4B13">
        <w:rPr>
          <w:rFonts w:eastAsia="TimesNewRoman"/>
        </w:rPr>
        <w:t xml:space="preserve">ę </w:t>
      </w:r>
      <w:r w:rsidRPr="00CF4B13">
        <w:t>i zawieraj</w:t>
      </w:r>
      <w:r w:rsidRPr="00CF4B13">
        <w:rPr>
          <w:rFonts w:eastAsia="TimesNewRoman"/>
        </w:rPr>
        <w:t>ą</w:t>
      </w:r>
      <w:r w:rsidRPr="00CF4B13">
        <w:t>ca wszystkie koszty zwi</w:t>
      </w:r>
      <w:r w:rsidRPr="00CF4B13">
        <w:rPr>
          <w:rFonts w:eastAsia="TimesNewRoman"/>
        </w:rPr>
        <w:t>ą</w:t>
      </w:r>
      <w:r w:rsidRPr="00CF4B13">
        <w:t>zane z realizacj</w:t>
      </w:r>
      <w:r w:rsidRPr="00CF4B13">
        <w:rPr>
          <w:rFonts w:eastAsia="TimesNewRoman"/>
        </w:rPr>
        <w:t xml:space="preserve">ą </w:t>
      </w:r>
      <w:r w:rsidRPr="00CF4B13">
        <w:t>zadania w zakresie wynikaj</w:t>
      </w:r>
      <w:r w:rsidRPr="00CF4B13">
        <w:rPr>
          <w:rFonts w:eastAsia="TimesNewRoman"/>
        </w:rPr>
        <w:t>ą</w:t>
      </w:r>
      <w:r w:rsidRPr="00CF4B13">
        <w:t>cym wprost z dokumentacji przetargowej (w tym równie</w:t>
      </w:r>
      <w:r w:rsidRPr="00CF4B13">
        <w:rPr>
          <w:rFonts w:eastAsia="TimesNewRoman"/>
        </w:rPr>
        <w:t xml:space="preserve">ż </w:t>
      </w:r>
      <w:r w:rsidRPr="00CF4B13">
        <w:t>z dokumentacji projektowej) jak równie</w:t>
      </w:r>
      <w:r w:rsidRPr="00CF4B13">
        <w:rPr>
          <w:rFonts w:eastAsia="TimesNewRoman"/>
        </w:rPr>
        <w:t xml:space="preserve">ż </w:t>
      </w:r>
      <w:r w:rsidRPr="00CF4B13">
        <w:t>tam nie uj</w:t>
      </w:r>
      <w:r w:rsidRPr="00CF4B13">
        <w:rPr>
          <w:rFonts w:eastAsia="TimesNewRoman"/>
        </w:rPr>
        <w:t>ę</w:t>
      </w:r>
      <w:r w:rsidRPr="00CF4B13">
        <w:t>te a</w:t>
      </w:r>
      <w:r w:rsidR="00E2512C" w:rsidRPr="00CF4B13">
        <w:t> </w:t>
      </w:r>
      <w:r w:rsidRPr="00CF4B13">
        <w:t>niezb</w:t>
      </w:r>
      <w:r w:rsidRPr="00CF4B13">
        <w:rPr>
          <w:rFonts w:eastAsia="TimesNewRoman"/>
        </w:rPr>
        <w:t>ę</w:t>
      </w:r>
      <w:r w:rsidRPr="00CF4B13">
        <w:t>dne do wykonania zadania, a w szczególno</w:t>
      </w:r>
      <w:r w:rsidRPr="00CF4B13">
        <w:rPr>
          <w:rFonts w:eastAsia="TimesNewRoman"/>
        </w:rPr>
        <w:t>ś</w:t>
      </w:r>
      <w:r w:rsidRPr="00CF4B13">
        <w:t>ci koszty wszystkich innych robót bez których realizacja przedmiotu umowy byłaby niemo</w:t>
      </w:r>
      <w:r w:rsidRPr="00CF4B13">
        <w:rPr>
          <w:rFonts w:eastAsia="TimesNewRoman"/>
        </w:rPr>
        <w:t>ż</w:t>
      </w:r>
      <w:r w:rsidRPr="00CF4B13">
        <w:t>liwa. S</w:t>
      </w:r>
      <w:r w:rsidRPr="00CF4B13">
        <w:rPr>
          <w:rFonts w:eastAsia="TimesNewRoman"/>
        </w:rPr>
        <w:t xml:space="preserve">ą </w:t>
      </w:r>
      <w:r w:rsidRPr="00CF4B13">
        <w:t>to mi</w:t>
      </w:r>
      <w:r w:rsidRPr="00CF4B13">
        <w:rPr>
          <w:rFonts w:eastAsia="TimesNewRoman"/>
        </w:rPr>
        <w:t>ę</w:t>
      </w:r>
      <w:r w:rsidRPr="00CF4B13">
        <w:t>dzy innymi koszty:</w:t>
      </w:r>
    </w:p>
    <w:p w:rsidR="006720B8" w:rsidRPr="00CF4B13" w:rsidRDefault="006720B8" w:rsidP="00A93F6C">
      <w:pPr>
        <w:pStyle w:val="Greg-wypunkt"/>
      </w:pPr>
      <w:r w:rsidRPr="00CF4B13">
        <w:t>organizacji ruchu na czas robót,</w:t>
      </w:r>
    </w:p>
    <w:p w:rsidR="006720B8" w:rsidRPr="00CF4B13" w:rsidRDefault="006720B8" w:rsidP="00A93F6C">
      <w:pPr>
        <w:pStyle w:val="Greg-wypunkt"/>
      </w:pPr>
      <w:r w:rsidRPr="00CF4B13">
        <w:t>zabezpieczenia miejsca robót, szczególnie gł</w:t>
      </w:r>
      <w:r w:rsidRPr="00CF4B13">
        <w:rPr>
          <w:rFonts w:eastAsia="TimesNewRoman"/>
        </w:rPr>
        <w:t>ę</w:t>
      </w:r>
      <w:r w:rsidRPr="00CF4B13">
        <w:t>bokich wykopów,</w:t>
      </w:r>
    </w:p>
    <w:p w:rsidR="006720B8" w:rsidRPr="00CF4B13" w:rsidRDefault="006720B8" w:rsidP="00A93F6C">
      <w:pPr>
        <w:pStyle w:val="Greg-wypunkt"/>
      </w:pPr>
      <w:r w:rsidRPr="00CF4B13">
        <w:t>przygotowania terenu i zaplecza,</w:t>
      </w:r>
    </w:p>
    <w:p w:rsidR="006720B8" w:rsidRPr="00CF4B13" w:rsidRDefault="006720B8" w:rsidP="00A93F6C">
      <w:pPr>
        <w:pStyle w:val="Greg-wypunkt"/>
      </w:pPr>
      <w:r w:rsidRPr="00CF4B13">
        <w:t>tymczasowej przebudowy urz</w:t>
      </w:r>
      <w:r w:rsidRPr="00CF4B13">
        <w:rPr>
          <w:rFonts w:eastAsia="TimesNewRoman"/>
        </w:rPr>
        <w:t>ą</w:t>
      </w:r>
      <w:r w:rsidRPr="00CF4B13">
        <w:t>dze</w:t>
      </w:r>
      <w:r w:rsidRPr="00CF4B13">
        <w:rPr>
          <w:rFonts w:eastAsia="TimesNewRoman"/>
        </w:rPr>
        <w:t xml:space="preserve">ń </w:t>
      </w:r>
      <w:r w:rsidRPr="00CF4B13">
        <w:t>obcych,</w:t>
      </w:r>
    </w:p>
    <w:p w:rsidR="006720B8" w:rsidRPr="00CF4B13" w:rsidRDefault="006720B8" w:rsidP="00A93F6C">
      <w:pPr>
        <w:pStyle w:val="Greg-wypunkt"/>
      </w:pPr>
      <w:r w:rsidRPr="00CF4B13">
        <w:t>usuni</w:t>
      </w:r>
      <w:r w:rsidRPr="00CF4B13">
        <w:rPr>
          <w:rFonts w:eastAsia="TimesNewRoman"/>
        </w:rPr>
        <w:t>ę</w:t>
      </w:r>
      <w:r w:rsidRPr="00CF4B13">
        <w:t>cia pozostało</w:t>
      </w:r>
      <w:r w:rsidRPr="00CF4B13">
        <w:rPr>
          <w:rFonts w:eastAsia="TimesNewRoman"/>
        </w:rPr>
        <w:t>ś</w:t>
      </w:r>
      <w:r w:rsidRPr="00CF4B13">
        <w:t>ci materiałów i oznakowania,</w:t>
      </w:r>
    </w:p>
    <w:p w:rsidR="006720B8" w:rsidRPr="00CF4B13" w:rsidRDefault="006720B8" w:rsidP="00A93F6C">
      <w:pPr>
        <w:pStyle w:val="Greg-wypunkt"/>
      </w:pPr>
      <w:r w:rsidRPr="00CF4B13">
        <w:t>doprowadzenia terenu do stanu pierwotnego.</w:t>
      </w:r>
    </w:p>
    <w:p w:rsidR="006720B8" w:rsidRPr="00CF4B13" w:rsidRDefault="006720B8" w:rsidP="00F926DE">
      <w:pPr>
        <w:pStyle w:val="Greg-tekst"/>
      </w:pPr>
      <w:r w:rsidRPr="00CF4B13">
        <w:t>Wynagrodzenie ryczałtowe zawiera równie</w:t>
      </w:r>
      <w:r w:rsidRPr="00CF4B13">
        <w:rPr>
          <w:rFonts w:eastAsia="TimesNewRoman"/>
        </w:rPr>
        <w:t xml:space="preserve">ż </w:t>
      </w:r>
      <w:r w:rsidRPr="00CF4B13">
        <w:t>wszelkie podatki w tym podatek od towarów i usług VAT. Realizacja płatno</w:t>
      </w:r>
      <w:r w:rsidRPr="00CF4B13">
        <w:rPr>
          <w:rFonts w:eastAsia="TimesNewRoman"/>
        </w:rPr>
        <w:t>ś</w:t>
      </w:r>
      <w:r w:rsidRPr="00CF4B13">
        <w:t>ci odb</w:t>
      </w:r>
      <w:r w:rsidR="00D85A03" w:rsidRPr="00CF4B13">
        <w:t xml:space="preserve">ędzie się jednorazowo po zakończeniu realizacji i podpisaniu odbioru końcowego według zasad opisanych w Umowie </w:t>
      </w:r>
      <w:r w:rsidRPr="00CF4B13">
        <w:t>przez Zamawiaj</w:t>
      </w:r>
      <w:r w:rsidRPr="00CF4B13">
        <w:rPr>
          <w:rFonts w:eastAsia="TimesNewRoman"/>
        </w:rPr>
        <w:t>ą</w:t>
      </w:r>
      <w:r w:rsidRPr="00CF4B13">
        <w:t>cego.</w:t>
      </w:r>
    </w:p>
    <w:p w:rsidR="006720B8" w:rsidRPr="00CF4B13" w:rsidRDefault="006720B8" w:rsidP="00F926DE">
      <w:pPr>
        <w:pStyle w:val="Greg-tekst"/>
      </w:pPr>
      <w:r w:rsidRPr="00CF4B13">
        <w:t>Kary za nienależyte lub nieterminowe wykonanie przedmiotu zamówienia określono w Umowie.</w:t>
      </w:r>
    </w:p>
    <w:p w:rsidR="006720B8" w:rsidRPr="00CF4B13" w:rsidRDefault="006720B8" w:rsidP="00F926DE">
      <w:pPr>
        <w:pStyle w:val="Greg-tekst"/>
      </w:pPr>
    </w:p>
    <w:p w:rsidR="001C5456" w:rsidRPr="00CF4B13" w:rsidRDefault="001C5456" w:rsidP="00F926DE">
      <w:pPr>
        <w:pStyle w:val="Greg-tekst"/>
      </w:pPr>
      <w:r w:rsidRPr="00CF4B13">
        <w:br w:type="page"/>
      </w:r>
    </w:p>
    <w:p w:rsidR="00D10E13" w:rsidRPr="00CF4B13" w:rsidRDefault="00D10E13" w:rsidP="00F926DE">
      <w:pPr>
        <w:pStyle w:val="Greg-tekst"/>
      </w:pPr>
    </w:p>
    <w:p w:rsidR="006A1040" w:rsidRPr="00CF4B13" w:rsidRDefault="0025036F" w:rsidP="00D230E2">
      <w:pPr>
        <w:pStyle w:val="Greg-numer"/>
        <w:rPr>
          <w:color w:val="auto"/>
        </w:rPr>
      </w:pPr>
      <w:bookmarkStart w:id="34" w:name="_Toc505515211"/>
      <w:bookmarkEnd w:id="3"/>
      <w:r w:rsidRPr="00CF4B13">
        <w:rPr>
          <w:color w:val="auto"/>
        </w:rPr>
        <w:t>CZĘŚĆ INFORMACYJNA PROGRAMU FUNKCJONALNO-UŻYTKOWEGO</w:t>
      </w:r>
      <w:bookmarkEnd w:id="34"/>
    </w:p>
    <w:p w:rsidR="000F29A2" w:rsidRPr="00CF4B13" w:rsidRDefault="000F29A2" w:rsidP="000F29A2">
      <w:pPr>
        <w:pStyle w:val="Greg-numer2"/>
        <w:rPr>
          <w:rFonts w:eastAsiaTheme="minorHAnsi"/>
          <w:color w:val="auto"/>
          <w:szCs w:val="20"/>
          <w:lang w:eastAsia="en-US"/>
        </w:rPr>
      </w:pPr>
      <w:bookmarkStart w:id="35" w:name="_Toc505515212"/>
      <w:r w:rsidRPr="00CF4B13">
        <w:rPr>
          <w:rFonts w:eastAsiaTheme="minorHAnsi"/>
          <w:color w:val="auto"/>
          <w:szCs w:val="20"/>
          <w:lang w:eastAsia="en-US"/>
        </w:rPr>
        <w:t>Zgodność zamierzenia budowlanego z wymaganiami wynikającymi z odrębnych przepisów</w:t>
      </w:r>
      <w:bookmarkEnd w:id="35"/>
    </w:p>
    <w:p w:rsidR="000F29A2" w:rsidRPr="00CF4B13" w:rsidRDefault="000F29A2" w:rsidP="00532987">
      <w:pPr>
        <w:pStyle w:val="Greg-tekst"/>
        <w:rPr>
          <w:rFonts w:eastAsiaTheme="minorHAnsi"/>
          <w:lang w:eastAsia="en-US"/>
        </w:rPr>
      </w:pPr>
      <w:r w:rsidRPr="00CF4B13">
        <w:rPr>
          <w:rFonts w:eastAsiaTheme="minorHAnsi"/>
          <w:lang w:eastAsia="en-US"/>
        </w:rPr>
        <w:t xml:space="preserve">Przedmiotowa inwestycja </w:t>
      </w:r>
      <w:r w:rsidR="00351744" w:rsidRPr="00CF4B13">
        <w:rPr>
          <w:rFonts w:eastAsiaTheme="minorHAnsi"/>
          <w:lang w:eastAsia="en-US"/>
        </w:rPr>
        <w:t xml:space="preserve">z uwagi na nieznaczny wpływ na istniejącą infrastrukturę drogową nie wymaga zgodności </w:t>
      </w:r>
      <w:r w:rsidR="00532987" w:rsidRPr="00CF4B13">
        <w:rPr>
          <w:rFonts w:eastAsiaTheme="minorHAnsi"/>
          <w:lang w:eastAsia="en-US"/>
        </w:rPr>
        <w:t xml:space="preserve">z zapisami Ustawy, </w:t>
      </w:r>
      <w:r w:rsidR="00351744" w:rsidRPr="00CF4B13">
        <w:rPr>
          <w:rFonts w:eastAsiaTheme="minorHAnsi"/>
          <w:lang w:eastAsia="en-US"/>
        </w:rPr>
        <w:t xml:space="preserve">w tym </w:t>
      </w:r>
      <w:r w:rsidR="00532987" w:rsidRPr="00CF4B13">
        <w:rPr>
          <w:rFonts w:eastAsiaTheme="minorHAnsi"/>
          <w:lang w:eastAsia="en-US"/>
        </w:rPr>
        <w:t xml:space="preserve">przepisów o planowaniu </w:t>
      </w:r>
      <w:r w:rsidR="00351744" w:rsidRPr="00CF4B13">
        <w:rPr>
          <w:rFonts w:eastAsiaTheme="minorHAnsi"/>
          <w:lang w:eastAsia="en-US"/>
        </w:rPr>
        <w:br/>
      </w:r>
      <w:r w:rsidR="00532987" w:rsidRPr="00CF4B13">
        <w:rPr>
          <w:rFonts w:eastAsiaTheme="minorHAnsi"/>
          <w:lang w:eastAsia="en-US"/>
        </w:rPr>
        <w:t>i zagospodarowaniu przestrzennym.</w:t>
      </w:r>
    </w:p>
    <w:p w:rsidR="00374C83" w:rsidRPr="00CF4B13" w:rsidRDefault="00374C83" w:rsidP="000F29A2">
      <w:pPr>
        <w:pStyle w:val="Greg-tekst"/>
        <w:rPr>
          <w:rFonts w:eastAsiaTheme="minorHAnsi"/>
          <w:sz w:val="22"/>
          <w:lang w:eastAsia="en-US"/>
        </w:rPr>
      </w:pPr>
    </w:p>
    <w:p w:rsidR="00FE4595" w:rsidRPr="00CF4B13" w:rsidRDefault="00FE4595" w:rsidP="00FE4595">
      <w:pPr>
        <w:pStyle w:val="Greg-numer2"/>
        <w:rPr>
          <w:rFonts w:eastAsiaTheme="minorHAnsi"/>
          <w:color w:val="auto"/>
          <w:szCs w:val="20"/>
          <w:lang w:eastAsia="en-US"/>
        </w:rPr>
      </w:pPr>
      <w:bookmarkStart w:id="36" w:name="_Toc505515213"/>
      <w:r w:rsidRPr="00CF4B13">
        <w:rPr>
          <w:rFonts w:eastAsiaTheme="minorHAnsi"/>
          <w:color w:val="auto"/>
          <w:lang w:eastAsia="en-US"/>
        </w:rPr>
        <w:t>Prawo do dysponowania nieruchomością</w:t>
      </w:r>
      <w:bookmarkEnd w:id="36"/>
    </w:p>
    <w:p w:rsidR="00351744" w:rsidRPr="00CF4B13" w:rsidRDefault="003B29CD" w:rsidP="003B29CD">
      <w:pPr>
        <w:pStyle w:val="Greg-tekst"/>
      </w:pPr>
      <w:r w:rsidRPr="00CF4B13">
        <w:t xml:space="preserve">Inwestycja będzie realizowana </w:t>
      </w:r>
      <w:r w:rsidR="00351744" w:rsidRPr="00CF4B13">
        <w:t>na terenie stanowiącym pas drogowy dróg publicznych zarządzany przez Inwestora ZDMiKP w Bydgoszczy, których właścicielem jest Gmina Bydgoszcz lub działkach nie posiadających bonitacji dr stanowiących również własność Gminy Bydgoszcz.</w:t>
      </w:r>
    </w:p>
    <w:p w:rsidR="00F210C5" w:rsidRPr="00CF4B13" w:rsidRDefault="00F210C5" w:rsidP="003B29CD">
      <w:pPr>
        <w:pStyle w:val="Greg-tekst"/>
      </w:pPr>
      <w:r w:rsidRPr="00CF4B13">
        <w:t xml:space="preserve">Nieruchomości, co do których Miasto nie posiada prawa do dysponowania </w:t>
      </w:r>
      <w:r w:rsidR="00351744" w:rsidRPr="00CF4B13">
        <w:t xml:space="preserve">nie mogą być zajęte </w:t>
      </w:r>
      <w:r w:rsidRPr="00CF4B13">
        <w:t>na cele budowlane</w:t>
      </w:r>
      <w:r w:rsidR="00351744" w:rsidRPr="00CF4B13">
        <w:t xml:space="preserve">. </w:t>
      </w:r>
      <w:r w:rsidRPr="00CF4B13">
        <w:t xml:space="preserve"> </w:t>
      </w:r>
    </w:p>
    <w:p w:rsidR="00FE4595" w:rsidRPr="00CF4B13" w:rsidRDefault="00FE4595" w:rsidP="00F926DE">
      <w:pPr>
        <w:pStyle w:val="Greg-tekst"/>
      </w:pPr>
    </w:p>
    <w:p w:rsidR="0025036F" w:rsidRPr="00CF4B13" w:rsidRDefault="0025036F" w:rsidP="0025036F">
      <w:pPr>
        <w:pStyle w:val="Greg-numer2"/>
        <w:rPr>
          <w:color w:val="auto"/>
        </w:rPr>
      </w:pPr>
      <w:bookmarkStart w:id="37" w:name="_Toc505515214"/>
      <w:r w:rsidRPr="00CF4B13">
        <w:rPr>
          <w:color w:val="auto"/>
        </w:rPr>
        <w:t>Przepisy prawne i normy związane z projektowaniem i wykonaniem zamierzenia budowlanego</w:t>
      </w:r>
      <w:bookmarkEnd w:id="37"/>
    </w:p>
    <w:p w:rsidR="007461FF" w:rsidRPr="00CF4B13" w:rsidRDefault="007461FF" w:rsidP="00F926DE">
      <w:pPr>
        <w:pStyle w:val="Greg-tekst"/>
      </w:pPr>
      <w:r w:rsidRPr="00CF4B13">
        <w:t xml:space="preserve">Rozwiązania architektoniczno-budowlane przyjęte w opracowanych projektach budowlanych i wykonawczych powinny być zgodne z obowiązującymi przepisami, normami standardami, instrukcjami i warunkami technicznymi oraz wiedzą inżynierską. </w:t>
      </w:r>
    </w:p>
    <w:p w:rsidR="007461FF" w:rsidRPr="00CF4B13" w:rsidRDefault="007461FF" w:rsidP="00F926DE">
      <w:pPr>
        <w:pStyle w:val="Greg-tekst"/>
      </w:pPr>
      <w:r w:rsidRPr="00CF4B13">
        <w:t>Zaproponowane w wykonywanych opracowaniach rozwi</w:t>
      </w:r>
      <w:r w:rsidRPr="00CF4B13">
        <w:rPr>
          <w:rFonts w:eastAsia="TimesNewRoman"/>
        </w:rPr>
        <w:t>ą</w:t>
      </w:r>
      <w:r w:rsidRPr="00CF4B13">
        <w:t>zania powinny by</w:t>
      </w:r>
      <w:r w:rsidRPr="00CF4B13">
        <w:rPr>
          <w:rFonts w:eastAsia="TimesNewRoman"/>
        </w:rPr>
        <w:t xml:space="preserve">ć </w:t>
      </w:r>
      <w:r w:rsidRPr="00CF4B13">
        <w:t>zgodne z</w:t>
      </w:r>
      <w:r w:rsidR="00AE1F91" w:rsidRPr="00CF4B13">
        <w:t> </w:t>
      </w:r>
      <w:r w:rsidRPr="00CF4B13">
        <w:t>obowi</w:t>
      </w:r>
      <w:r w:rsidRPr="00CF4B13">
        <w:rPr>
          <w:rFonts w:eastAsia="TimesNewRoman"/>
        </w:rPr>
        <w:t>ą</w:t>
      </w:r>
      <w:r w:rsidRPr="00CF4B13">
        <w:t>zuj</w:t>
      </w:r>
      <w:r w:rsidRPr="00CF4B13">
        <w:rPr>
          <w:rFonts w:eastAsia="TimesNewRoman"/>
        </w:rPr>
        <w:t>ą</w:t>
      </w:r>
      <w:r w:rsidRPr="00CF4B13">
        <w:t>cymi przepisami, w tym techniczno – budowlanymi, normami, standardami obowi</w:t>
      </w:r>
      <w:r w:rsidRPr="00CF4B13">
        <w:rPr>
          <w:rFonts w:eastAsia="TimesNewRoman"/>
        </w:rPr>
        <w:t>ą</w:t>
      </w:r>
      <w:r w:rsidRPr="00CF4B13">
        <w:t>zuj</w:t>
      </w:r>
      <w:r w:rsidRPr="00CF4B13">
        <w:rPr>
          <w:rFonts w:eastAsia="TimesNewRoman"/>
        </w:rPr>
        <w:t>ą</w:t>
      </w:r>
      <w:r w:rsidRPr="00CF4B13">
        <w:t xml:space="preserve">cymi w Polsce oraz Unii Europejskiej. </w:t>
      </w:r>
    </w:p>
    <w:p w:rsidR="007461FF" w:rsidRPr="00CF4B13" w:rsidRDefault="007461FF" w:rsidP="00F926DE">
      <w:pPr>
        <w:pStyle w:val="Greg-tekst"/>
      </w:pPr>
      <w:r w:rsidRPr="00CF4B13">
        <w:t>Projekt należy opracować w oparciu o obowiązujące przepisy i wiedzę inżynierską ze szczególnym uwzględnieniem:</w:t>
      </w:r>
    </w:p>
    <w:p w:rsidR="007461FF" w:rsidRPr="00CF4B13" w:rsidRDefault="007461FF" w:rsidP="00A93F6C">
      <w:pPr>
        <w:pStyle w:val="Greg-wypunkt"/>
      </w:pPr>
      <w:bookmarkStart w:id="38" w:name="_Toc175229824"/>
      <w:bookmarkStart w:id="39" w:name="_Toc175229820"/>
      <w:r w:rsidRPr="00CF4B13">
        <w:t xml:space="preserve">Ustawa o drogach publicznych z dnia 21 marca 1985r. (Dz. U.07.19.115 z </w:t>
      </w:r>
      <w:proofErr w:type="spellStart"/>
      <w:r w:rsidRPr="00CF4B13">
        <w:t>późn</w:t>
      </w:r>
      <w:proofErr w:type="spellEnd"/>
      <w:r w:rsidRPr="00CF4B13">
        <w:t>. zm.),</w:t>
      </w:r>
    </w:p>
    <w:p w:rsidR="007461FF" w:rsidRPr="00CF4B13" w:rsidRDefault="007461FF" w:rsidP="00A93F6C">
      <w:pPr>
        <w:pStyle w:val="Greg-wypunkt"/>
      </w:pPr>
      <w:r w:rsidRPr="00CF4B13">
        <w:t xml:space="preserve">Ustawa o szczególnych zasadach przygotowania i realizacji inwestycji w zakresie dróg publicznych z dnia 10 kwietnia 2003r. (Dz. U. 08.193.1194 z </w:t>
      </w:r>
      <w:proofErr w:type="spellStart"/>
      <w:r w:rsidRPr="00CF4B13">
        <w:t>późn</w:t>
      </w:r>
      <w:proofErr w:type="spellEnd"/>
      <w:r w:rsidRPr="00CF4B13">
        <w:t>. zm.),</w:t>
      </w:r>
    </w:p>
    <w:p w:rsidR="007461FF" w:rsidRPr="00CF4B13" w:rsidRDefault="00BB79D5" w:rsidP="00BB79D5">
      <w:pPr>
        <w:pStyle w:val="Greg-wypunkt"/>
      </w:pPr>
      <w:r w:rsidRPr="00CF4B13">
        <w:t xml:space="preserve">Ustawa z dnia 7 lipca 1994 r. Prawo budowlane ( Dz. U. z 2016 r. poz. 290 </w:t>
      </w:r>
      <w:proofErr w:type="spellStart"/>
      <w:r w:rsidRPr="00CF4B13">
        <w:t>t.j</w:t>
      </w:r>
      <w:proofErr w:type="spellEnd"/>
      <w:r w:rsidRPr="00CF4B13">
        <w:t>.),</w:t>
      </w:r>
    </w:p>
    <w:p w:rsidR="007461FF" w:rsidRPr="00CF4B13" w:rsidRDefault="007461FF" w:rsidP="00A93F6C">
      <w:pPr>
        <w:pStyle w:val="Greg-wypunkt"/>
      </w:pPr>
      <w:r w:rsidRPr="00CF4B13">
        <w:t xml:space="preserve">Ustawa o udostępnianiu informacji o środowisku i jego ochronie, udziale społeczeństwa </w:t>
      </w:r>
      <w:r w:rsidRPr="00CF4B13">
        <w:br/>
        <w:t xml:space="preserve">w ochronie środowiska oraz ocenach oddziaływania na środowisko z dnia 3 października 2008r. (Dz.U.08.199.1227) z </w:t>
      </w:r>
      <w:proofErr w:type="spellStart"/>
      <w:r w:rsidRPr="00CF4B13">
        <w:t>późn</w:t>
      </w:r>
      <w:proofErr w:type="spellEnd"/>
      <w:r w:rsidRPr="00CF4B13">
        <w:t>. zm.,</w:t>
      </w:r>
    </w:p>
    <w:p w:rsidR="007461FF" w:rsidRPr="00CF4B13" w:rsidRDefault="007461FF" w:rsidP="00A93F6C">
      <w:pPr>
        <w:pStyle w:val="Greg-wypunkt"/>
      </w:pPr>
      <w:r w:rsidRPr="00CF4B13">
        <w:t>Rozporządzenie Ministra Transportu, Budownictwa i Gospodarki Morskiej z dnia 25 kwietnia 2012 r. w sprawie ustalenia geotechnicznych warunków posadowienia obiektów budowlanych (</w:t>
      </w:r>
      <w:r w:rsidRPr="00CF4B13">
        <w:rPr>
          <w:bCs/>
        </w:rPr>
        <w:t>Dz.U. 2012 nr 0 poz. 463)</w:t>
      </w:r>
      <w:r w:rsidR="00CF2F69" w:rsidRPr="00CF4B13">
        <w:rPr>
          <w:bCs/>
        </w:rPr>
        <w:t>,</w:t>
      </w:r>
    </w:p>
    <w:p w:rsidR="007461FF" w:rsidRPr="00CF4B13" w:rsidRDefault="007461FF" w:rsidP="008C4AFB">
      <w:pPr>
        <w:pStyle w:val="Greg-wypunkt"/>
      </w:pPr>
      <w:r w:rsidRPr="00CF4B13">
        <w:t>Rozporządzenie Ministra Transportu, Budownictwa i Gospodarki Morskiej z dnia 25 kwietnia 2012 r. w sprawie szczegółowego zakresu i formy projektu budowlanego (</w:t>
      </w:r>
      <w:r w:rsidRPr="00CF4B13">
        <w:rPr>
          <w:rStyle w:val="h11"/>
          <w:rFonts w:ascii="Times New Roman" w:hAnsi="Times New Roman"/>
          <w:b w:val="0"/>
          <w:bCs w:val="0"/>
          <w:sz w:val="24"/>
          <w:szCs w:val="22"/>
        </w:rPr>
        <w:t>Dz.U. 2012 nr 0 poz. 462)</w:t>
      </w:r>
    </w:p>
    <w:bookmarkEnd w:id="38"/>
    <w:p w:rsidR="007461FF" w:rsidRPr="00CF4B13" w:rsidRDefault="00BB79D5" w:rsidP="00BB79D5">
      <w:pPr>
        <w:pStyle w:val="Greg-wypunkt"/>
      </w:pPr>
      <w:r w:rsidRPr="00CF4B13">
        <w:t xml:space="preserve">Rozporządzenie Ministra Transportu i Gospodarki Morskiej z dnia 2 marca 1999r. w sprawie warunków technicznych, jakim powinny odpowiadać drogi publiczne i ich usytuowanie (Dz. U. z 2016 r. poz.124 </w:t>
      </w:r>
      <w:proofErr w:type="spellStart"/>
      <w:r w:rsidRPr="00CF4B13">
        <w:t>t.j</w:t>
      </w:r>
      <w:proofErr w:type="spellEnd"/>
      <w:r w:rsidRPr="00CF4B13">
        <w:t>.)</w:t>
      </w:r>
    </w:p>
    <w:p w:rsidR="007461FF" w:rsidRPr="00CF4B13" w:rsidRDefault="007461FF" w:rsidP="00BB79D5">
      <w:pPr>
        <w:pStyle w:val="Greg-wypunkt"/>
      </w:pPr>
      <w:r w:rsidRPr="00CF4B13">
        <w:t>Ustawa z dnia 20</w:t>
      </w:r>
      <w:r w:rsidR="00CF2F69" w:rsidRPr="00CF4B13">
        <w:t>.06.</w:t>
      </w:r>
      <w:r w:rsidRPr="00CF4B13">
        <w:t xml:space="preserve">1997r. „Prawo o ruchu drogowym” </w:t>
      </w:r>
      <w:r w:rsidR="00BB79D5" w:rsidRPr="00CF4B13">
        <w:t>(</w:t>
      </w:r>
      <w:proofErr w:type="spellStart"/>
      <w:r w:rsidR="00BB79D5" w:rsidRPr="00CF4B13">
        <w:t>Dz.U.z</w:t>
      </w:r>
      <w:proofErr w:type="spellEnd"/>
      <w:r w:rsidR="00CF2F69" w:rsidRPr="00CF4B13">
        <w:t xml:space="preserve"> </w:t>
      </w:r>
      <w:r w:rsidR="00BB79D5" w:rsidRPr="00CF4B13">
        <w:t xml:space="preserve">2012 r. poz. 1137 z </w:t>
      </w:r>
      <w:proofErr w:type="spellStart"/>
      <w:r w:rsidR="00BB79D5" w:rsidRPr="00CF4B13">
        <w:t>późn</w:t>
      </w:r>
      <w:proofErr w:type="spellEnd"/>
      <w:r w:rsidR="00BB79D5" w:rsidRPr="00CF4B13">
        <w:t>. zm.)</w:t>
      </w:r>
      <w:r w:rsidRPr="00CF4B13">
        <w:t>,</w:t>
      </w:r>
      <w:bookmarkEnd w:id="39"/>
    </w:p>
    <w:p w:rsidR="007461FF" w:rsidRPr="00CF4B13" w:rsidRDefault="007461FF" w:rsidP="00A93F6C">
      <w:pPr>
        <w:pStyle w:val="Greg-wypunkt"/>
      </w:pPr>
      <w:bookmarkStart w:id="40" w:name="_Toc175229821"/>
      <w:r w:rsidRPr="00CF4B13">
        <w:lastRenderedPageBreak/>
        <w:t>Rozporządzenie Ministra Infrastruktury oraz Spraw Wewnętrznych i Administracji z dnia 31 lipca 2002r. „W sprawie znaków i sygnałów drogowych” (Dz. U. Nr 170, poz. 1393 z dnia 12 października 2002r.),</w:t>
      </w:r>
      <w:bookmarkEnd w:id="40"/>
    </w:p>
    <w:p w:rsidR="007461FF" w:rsidRPr="00CF4B13" w:rsidRDefault="007461FF" w:rsidP="00A93F6C">
      <w:pPr>
        <w:pStyle w:val="Greg-wypunkt"/>
      </w:pPr>
      <w:bookmarkStart w:id="41" w:name="_Toc175229822"/>
      <w:r w:rsidRPr="00CF4B13">
        <w:t>Rozporządzenie Ministra Infrastruktury z dnia 3 lipca 2003r. „W sprawie szczegółowych warunków technicznych dla znaków i sygnałów drogowych oraz urządzeń bezpieczeństwa ruchu drogowego i warunków ich umieszczania na drogach: załączniki  nr 1, 2, 3, 4 (Dz. U. Nr 220 poz. 2181 z dnia 23 grudnia 2003r.),</w:t>
      </w:r>
      <w:bookmarkEnd w:id="41"/>
    </w:p>
    <w:p w:rsidR="007461FF" w:rsidRPr="00CF4B13" w:rsidRDefault="007461FF" w:rsidP="00A93F6C">
      <w:pPr>
        <w:pStyle w:val="Greg-wypunkt"/>
      </w:pPr>
      <w:r w:rsidRPr="00CF4B13">
        <w:t>Rozporządzenie Ministrów Infrastruktury oraz Spraw Wewnętrznych i Administracji z</w:t>
      </w:r>
      <w:r w:rsidR="00BB79D5" w:rsidRPr="00CF4B13">
        <w:t> </w:t>
      </w:r>
      <w:r w:rsidRPr="00CF4B13">
        <w:t>dnia 23 września 2008r. „zmieniające rozporządzenie w sprawie znaków i sygnałów drogowych” (Dz. U Nr 179 poz. 1104 z 23 września 2008r.),</w:t>
      </w:r>
    </w:p>
    <w:p w:rsidR="007461FF" w:rsidRPr="00CF4B13" w:rsidRDefault="007461FF" w:rsidP="00A93F6C">
      <w:pPr>
        <w:pStyle w:val="Greg-wypunkt"/>
      </w:pPr>
      <w:bookmarkStart w:id="42" w:name="_Toc175229823"/>
      <w:r w:rsidRPr="00CF4B13">
        <w:t>Rozporządzenie Ministra Infrastruktury z dnia 23.09.2003r. w sprawie szczegółowych warunków zarządzania ruchem na drogach oraz wykonywania nadzoru nad tym zarządzeniem (Dz. U. Nr 177, poz. 1729 z 2003r.)</w:t>
      </w:r>
      <w:bookmarkEnd w:id="42"/>
      <w:r w:rsidRPr="00CF4B13">
        <w:t>,</w:t>
      </w:r>
    </w:p>
    <w:p w:rsidR="00BB79D5" w:rsidRPr="00CF4B13" w:rsidRDefault="00BB79D5" w:rsidP="00BB79D5">
      <w:pPr>
        <w:pStyle w:val="Greg-wypunkt"/>
      </w:pPr>
      <w:r w:rsidRPr="00CF4B13">
        <w:t>Rozporządzenie Ministra Infrastruktury z dnia 3 lipca 2015 r. zmieniające rozporządzenie w sprawie szczegółowych warunków technicznych dla znaków i sygnałów drogowych oraz urządzeń bezpieczeństwa ruchu drogowego i warunków umieszczania na drogach (Dz. U. z 2015 r. poz. 1314),</w:t>
      </w:r>
    </w:p>
    <w:p w:rsidR="007461FF" w:rsidRPr="00CF4B13" w:rsidRDefault="007461FF" w:rsidP="00A93F6C">
      <w:pPr>
        <w:pStyle w:val="Greg-wypunkt"/>
      </w:pPr>
      <w:r w:rsidRPr="00CF4B13">
        <w:t>Rozporządzenie Ministra Infrastruktury z dnia 18.05.2004 r. w sprawie określenia metod i podstaw sporządzania kosztorysu inwestorskiego, obliczania planowanych kosztów prac projektowych oraz planowanych kosztów robót budowlanych określonych w programie funkcjonalno-użytkowym (Dz. U. z 2004 r. nr 130, poz. 1389),</w:t>
      </w:r>
    </w:p>
    <w:p w:rsidR="007461FF" w:rsidRPr="00CF4B13" w:rsidRDefault="007461FF" w:rsidP="00A93F6C">
      <w:pPr>
        <w:pStyle w:val="Greg-wypunkt"/>
      </w:pPr>
      <w:r w:rsidRPr="00CF4B13">
        <w:t>Rozporz</w:t>
      </w:r>
      <w:r w:rsidRPr="00CF4B13">
        <w:rPr>
          <w:rFonts w:eastAsia="TimesNewRoman"/>
        </w:rPr>
        <w:t>ą</w:t>
      </w:r>
      <w:r w:rsidRPr="00CF4B13">
        <w:t>dzenie M</w:t>
      </w:r>
      <w:r w:rsidR="00AE1F91" w:rsidRPr="00CF4B13">
        <w:t>inistra Infrastruktury z dnia 2.09.</w:t>
      </w:r>
      <w:r w:rsidRPr="00CF4B13">
        <w:t>2004 w sprawie szczegółowego zakresu i formy dokumentacji projektowej, specyfikacji technicznych wykonania i</w:t>
      </w:r>
      <w:r w:rsidR="00AE1F91" w:rsidRPr="00CF4B13">
        <w:t> </w:t>
      </w:r>
      <w:r w:rsidRPr="00CF4B13">
        <w:t>odbioru robót budowlanych oraz programu funkcjonalno-u</w:t>
      </w:r>
      <w:r w:rsidRPr="00CF4B13">
        <w:rPr>
          <w:rFonts w:eastAsia="TimesNewRoman"/>
        </w:rPr>
        <w:t>ż</w:t>
      </w:r>
      <w:r w:rsidRPr="00CF4B13">
        <w:t>ytkowego (Dz.U. Nr 202, poz.2072),</w:t>
      </w:r>
    </w:p>
    <w:p w:rsidR="007461FF" w:rsidRPr="00CF4B13" w:rsidRDefault="007461FF" w:rsidP="00A93F6C">
      <w:pPr>
        <w:pStyle w:val="Greg-wypunkt"/>
      </w:pPr>
      <w:r w:rsidRPr="00CF4B13">
        <w:t>Rozporz</w:t>
      </w:r>
      <w:r w:rsidRPr="00CF4B13">
        <w:rPr>
          <w:rFonts w:eastAsia="TimesNewRoman"/>
        </w:rPr>
        <w:t>ą</w:t>
      </w:r>
      <w:r w:rsidRPr="00CF4B13">
        <w:t>dzenie Ministra Infrastruktury z dnia 3 lipca 2003r. w sprawie szczegółowego zakresu i formy projektu budowlanego ( Dz. U. nr 120, poz. 1133 z dnia 10 lipca 2003r.),</w:t>
      </w:r>
    </w:p>
    <w:p w:rsidR="007461FF" w:rsidRPr="00CF4B13" w:rsidRDefault="007461FF" w:rsidP="00A93F6C">
      <w:pPr>
        <w:pStyle w:val="Greg-wypunkt"/>
      </w:pPr>
      <w:r w:rsidRPr="00CF4B13">
        <w:t>Rozporz</w:t>
      </w:r>
      <w:r w:rsidRPr="00CF4B13">
        <w:rPr>
          <w:rFonts w:eastAsia="TimesNewRoman"/>
        </w:rPr>
        <w:t>ą</w:t>
      </w:r>
      <w:r w:rsidRPr="00CF4B13">
        <w:t>dzenia Ministra Infrastruktury z dnia 23 czerwca 2003r. w sprawie informacji dotycz</w:t>
      </w:r>
      <w:r w:rsidRPr="00CF4B13">
        <w:rPr>
          <w:rFonts w:eastAsia="TimesNewRoman"/>
        </w:rPr>
        <w:t>ą</w:t>
      </w:r>
      <w:r w:rsidRPr="00CF4B13">
        <w:t>cej bezpiecze</w:t>
      </w:r>
      <w:r w:rsidRPr="00CF4B13">
        <w:rPr>
          <w:rFonts w:eastAsia="TimesNewRoman"/>
        </w:rPr>
        <w:t>ń</w:t>
      </w:r>
      <w:r w:rsidRPr="00CF4B13">
        <w:t>stwa i ochrony zdrowia oraz planu bezpiecze</w:t>
      </w:r>
      <w:r w:rsidRPr="00CF4B13">
        <w:rPr>
          <w:rFonts w:eastAsia="TimesNewRoman"/>
        </w:rPr>
        <w:t>ń</w:t>
      </w:r>
      <w:r w:rsidRPr="00CF4B13">
        <w:t>stwa i ochrony zdrowia (Dz. U. Nr 120, poz. 1126 z dnia 10lipca 2003),</w:t>
      </w:r>
    </w:p>
    <w:p w:rsidR="007461FF" w:rsidRPr="00CF4B13" w:rsidRDefault="007461FF" w:rsidP="00A93F6C">
      <w:pPr>
        <w:pStyle w:val="Greg-wypunkt"/>
      </w:pPr>
      <w:r w:rsidRPr="00CF4B13">
        <w:t>Rozporz</w:t>
      </w:r>
      <w:r w:rsidRPr="00CF4B13">
        <w:rPr>
          <w:rFonts w:eastAsia="TimesNewRoman"/>
        </w:rPr>
        <w:t>ą</w:t>
      </w:r>
      <w:r w:rsidRPr="00CF4B13">
        <w:t>dzenie Ministra Infrastruktury z 6 lutego 2003r. w sprawie bezpiecze</w:t>
      </w:r>
      <w:r w:rsidRPr="00CF4B13">
        <w:rPr>
          <w:rFonts w:eastAsia="TimesNewRoman"/>
        </w:rPr>
        <w:t>ń</w:t>
      </w:r>
      <w:r w:rsidRPr="00CF4B13">
        <w:t>stwa i higieny pracy podczas wykonywania robót budowlanych ( Dz.U. 2003r. Nr47, poz.401.),</w:t>
      </w:r>
    </w:p>
    <w:p w:rsidR="007461FF" w:rsidRPr="00CF4B13" w:rsidRDefault="007461FF" w:rsidP="00A93F6C">
      <w:pPr>
        <w:pStyle w:val="Greg-wypunkt"/>
      </w:pPr>
      <w:r w:rsidRPr="00CF4B13">
        <w:t>Ustawa z dnia 29 stycznia 2004 r. Prawo zamówie</w:t>
      </w:r>
      <w:r w:rsidRPr="00CF4B13">
        <w:rPr>
          <w:rFonts w:eastAsia="TimesNewRoman"/>
        </w:rPr>
        <w:t xml:space="preserve">ń </w:t>
      </w:r>
      <w:r w:rsidRPr="00CF4B13">
        <w:t>publicznych (Dz. U. 2004 Nr 19, poz. 177z pó</w:t>
      </w:r>
      <w:r w:rsidRPr="00CF4B13">
        <w:rPr>
          <w:rFonts w:eastAsia="TimesNewRoman"/>
        </w:rPr>
        <w:t>ź</w:t>
      </w:r>
      <w:r w:rsidRPr="00CF4B13">
        <w:t>niejszymi zmianami ),</w:t>
      </w:r>
    </w:p>
    <w:p w:rsidR="007461FF" w:rsidRPr="00CF4B13" w:rsidRDefault="00CF2F69" w:rsidP="00A93F6C">
      <w:pPr>
        <w:pStyle w:val="Greg-wypunkt"/>
      </w:pPr>
      <w:r w:rsidRPr="00CF4B13">
        <w:t>Ustawa z dnia 16.04.</w:t>
      </w:r>
      <w:r w:rsidR="007461FF" w:rsidRPr="00CF4B13">
        <w:t>2004 r. o wyrobach budowlanych (Dz. U. 2004 Nr 92, poz. 881),</w:t>
      </w:r>
    </w:p>
    <w:p w:rsidR="007461FF" w:rsidRPr="00CF4B13" w:rsidRDefault="007461FF" w:rsidP="00A93F6C">
      <w:pPr>
        <w:pStyle w:val="Greg-wypunkt"/>
      </w:pPr>
      <w:r w:rsidRPr="00CF4B13">
        <w:t xml:space="preserve">Ustawa z dnia 27 kwietnia 2001 r. Prawo ochrony </w:t>
      </w:r>
      <w:r w:rsidRPr="00CF4B13">
        <w:rPr>
          <w:rFonts w:eastAsia="TimesNewRoman"/>
        </w:rPr>
        <w:t>ś</w:t>
      </w:r>
      <w:r w:rsidRPr="00CF4B13">
        <w:t>rodowiska (Dz. U. Nr 62, poz. 627 z pó</w:t>
      </w:r>
      <w:r w:rsidRPr="00CF4B13">
        <w:rPr>
          <w:rFonts w:eastAsia="TimesNewRoman"/>
        </w:rPr>
        <w:t>ź</w:t>
      </w:r>
      <w:r w:rsidRPr="00CF4B13">
        <w:t>niejszymi zmianami),</w:t>
      </w:r>
    </w:p>
    <w:p w:rsidR="007461FF" w:rsidRPr="00CF4B13" w:rsidRDefault="007461FF" w:rsidP="00A93F6C">
      <w:pPr>
        <w:pStyle w:val="Greg-wypunkt"/>
      </w:pPr>
      <w:r w:rsidRPr="00CF4B13">
        <w:t>Rozporz</w:t>
      </w:r>
      <w:r w:rsidRPr="00CF4B13">
        <w:rPr>
          <w:rFonts w:eastAsia="TimesNewRoman"/>
        </w:rPr>
        <w:t>ą</w:t>
      </w:r>
      <w:r w:rsidRPr="00CF4B13">
        <w:t>dzenie Ministra Infrastruktury z dnia 27 sierpnia 2004 r. zmieniaj</w:t>
      </w:r>
      <w:r w:rsidRPr="00CF4B13">
        <w:rPr>
          <w:rFonts w:eastAsia="TimesNewRoman"/>
        </w:rPr>
        <w:t>ą</w:t>
      </w:r>
      <w:r w:rsidRPr="00CF4B13">
        <w:t>ce rozporz</w:t>
      </w:r>
      <w:r w:rsidRPr="00CF4B13">
        <w:rPr>
          <w:rFonts w:eastAsia="TimesNewRoman"/>
        </w:rPr>
        <w:t>ą</w:t>
      </w:r>
      <w:r w:rsidRPr="00CF4B13">
        <w:t>dzenie w sprawie dziennika budowy, monta</w:t>
      </w:r>
      <w:r w:rsidRPr="00CF4B13">
        <w:rPr>
          <w:rFonts w:eastAsia="TimesNewRoman"/>
        </w:rPr>
        <w:t>ż</w:t>
      </w:r>
      <w:r w:rsidRPr="00CF4B13">
        <w:t>u i rozbiórki, tablicy informacyjnej oraz ogłoszenia zawieraj</w:t>
      </w:r>
      <w:r w:rsidRPr="00CF4B13">
        <w:rPr>
          <w:rFonts w:eastAsia="TimesNewRoman"/>
        </w:rPr>
        <w:t>ą</w:t>
      </w:r>
      <w:r w:rsidRPr="00CF4B13">
        <w:t>cego dane dotycz</w:t>
      </w:r>
      <w:r w:rsidRPr="00CF4B13">
        <w:rPr>
          <w:rFonts w:eastAsia="TimesNewRoman"/>
        </w:rPr>
        <w:t>ą</w:t>
      </w:r>
      <w:r w:rsidRPr="00CF4B13">
        <w:t>ce bezpiecze</w:t>
      </w:r>
      <w:r w:rsidRPr="00CF4B13">
        <w:rPr>
          <w:rFonts w:eastAsia="TimesNewRoman"/>
        </w:rPr>
        <w:t>ń</w:t>
      </w:r>
      <w:r w:rsidRPr="00CF4B13">
        <w:t>stwa pracy i ochrony zdrowia (Dz. U. Nr 198, poz. 2042),</w:t>
      </w:r>
    </w:p>
    <w:p w:rsidR="007461FF" w:rsidRPr="00CF4B13" w:rsidRDefault="007461FF" w:rsidP="00A93F6C">
      <w:pPr>
        <w:pStyle w:val="Greg-wypunkt"/>
      </w:pPr>
      <w:r w:rsidRPr="00CF4B13">
        <w:t xml:space="preserve">Ustawa Prawo energetyczne z 10 kwietnia 1997r (Dz. U. z 2006r. Nr 89, poz. 625 </w:t>
      </w:r>
      <w:r w:rsidRPr="00CF4B13">
        <w:br/>
        <w:t>z pó</w:t>
      </w:r>
      <w:r w:rsidRPr="00CF4B13">
        <w:rPr>
          <w:rFonts w:eastAsia="TimesNewRoman"/>
        </w:rPr>
        <w:t>ź</w:t>
      </w:r>
      <w:r w:rsidRPr="00CF4B13">
        <w:t>niejszymi zmianami),</w:t>
      </w:r>
    </w:p>
    <w:p w:rsidR="007461FF" w:rsidRPr="00CF4B13" w:rsidRDefault="007461FF" w:rsidP="00A93F6C">
      <w:pPr>
        <w:pStyle w:val="Greg-wypunkt"/>
      </w:pPr>
      <w:r w:rsidRPr="00CF4B13">
        <w:t>Rozporz</w:t>
      </w:r>
      <w:r w:rsidRPr="00CF4B13">
        <w:rPr>
          <w:rFonts w:eastAsia="TimesNewRoman"/>
        </w:rPr>
        <w:t>ą</w:t>
      </w:r>
      <w:r w:rsidRPr="00CF4B13">
        <w:t>dzenie Ministra Gospodarki z dnia 17 wrze</w:t>
      </w:r>
      <w:r w:rsidRPr="00CF4B13">
        <w:rPr>
          <w:rFonts w:eastAsia="TimesNewRoman"/>
        </w:rPr>
        <w:t>ś</w:t>
      </w:r>
      <w:r w:rsidRPr="00CF4B13">
        <w:t>nia 1999r. w sprawie bezpiecze</w:t>
      </w:r>
      <w:r w:rsidRPr="00CF4B13">
        <w:rPr>
          <w:rFonts w:eastAsia="TimesNewRoman"/>
        </w:rPr>
        <w:t>ń</w:t>
      </w:r>
      <w:r w:rsidRPr="00CF4B13">
        <w:t>stwa i higieny pracy przy urz</w:t>
      </w:r>
      <w:r w:rsidRPr="00CF4B13">
        <w:rPr>
          <w:rFonts w:eastAsia="TimesNewRoman"/>
        </w:rPr>
        <w:t>ą</w:t>
      </w:r>
      <w:r w:rsidRPr="00CF4B13">
        <w:t>dzeniach i instalacjach energetycznych (Dz. U. Nr 80, poz. 912),</w:t>
      </w:r>
    </w:p>
    <w:p w:rsidR="007461FF" w:rsidRPr="00CF4B13" w:rsidRDefault="007461FF" w:rsidP="00A93F6C">
      <w:pPr>
        <w:pStyle w:val="Greg-wypunkt"/>
      </w:pPr>
      <w:r w:rsidRPr="00CF4B13">
        <w:t>PN-EN 13043:2004 Kruszywa do mieszanek bitumicznych i powierzchniowych utrwale</w:t>
      </w:r>
      <w:r w:rsidRPr="00CF4B13">
        <w:rPr>
          <w:rFonts w:eastAsia="TimesNewRoman"/>
        </w:rPr>
        <w:t>ń</w:t>
      </w:r>
      <w:r w:rsidRPr="00CF4B13">
        <w:t xml:space="preserve"> stosowanych na drogach, lotniskach i innych powierzchniach przeznaczonych do ruchu,</w:t>
      </w:r>
    </w:p>
    <w:p w:rsidR="007461FF" w:rsidRPr="00CF4B13" w:rsidRDefault="007461FF" w:rsidP="00A93F6C">
      <w:pPr>
        <w:pStyle w:val="Greg-wypunkt"/>
      </w:pPr>
      <w:r w:rsidRPr="00CF4B13">
        <w:lastRenderedPageBreak/>
        <w:t>PN-EN 13042:2004 Kruszywa do niezwi</w:t>
      </w:r>
      <w:r w:rsidRPr="00CF4B13">
        <w:rPr>
          <w:rFonts w:eastAsia="TimesNewRoman"/>
        </w:rPr>
        <w:t>ą</w:t>
      </w:r>
      <w:r w:rsidRPr="00CF4B13">
        <w:t>zanych i hydraulicznie związanych materiałów stosowanych w obiektach budowlanych i budownictwie drogowym,</w:t>
      </w:r>
    </w:p>
    <w:p w:rsidR="007461FF" w:rsidRPr="00CF4B13" w:rsidRDefault="007461FF" w:rsidP="00A93F6C">
      <w:pPr>
        <w:pStyle w:val="Greg-wypunkt"/>
      </w:pPr>
      <w:r w:rsidRPr="00CF4B13">
        <w:t>PN-EN 13108-1:2006 Mieszanki mineralno-asfaltowe- Wymagania- Cz</w:t>
      </w:r>
      <w:r w:rsidRPr="00CF4B13">
        <w:rPr>
          <w:rFonts w:eastAsia="TimesNewRoman"/>
        </w:rPr>
        <w:t xml:space="preserve">ęść </w:t>
      </w:r>
      <w:r w:rsidRPr="00CF4B13">
        <w:t>1:Beton Asfaltowy,</w:t>
      </w:r>
    </w:p>
    <w:p w:rsidR="007461FF" w:rsidRPr="00CF4B13" w:rsidRDefault="007461FF" w:rsidP="00A93F6C">
      <w:pPr>
        <w:pStyle w:val="Greg-wypunkt"/>
      </w:pPr>
      <w:r w:rsidRPr="00CF4B13">
        <w:t>PN-EN 13108-5:2006 Mieszanki mineralno-asfaltowe- Wymagania- Cz</w:t>
      </w:r>
      <w:r w:rsidRPr="00CF4B13">
        <w:rPr>
          <w:rFonts w:eastAsia="TimesNewRoman"/>
        </w:rPr>
        <w:t xml:space="preserve">ęść </w:t>
      </w:r>
      <w:r w:rsidRPr="00CF4B13">
        <w:t>5:Mieszanka SMA,</w:t>
      </w:r>
    </w:p>
    <w:p w:rsidR="007461FF" w:rsidRPr="00CF4B13" w:rsidRDefault="007461FF" w:rsidP="00A93F6C">
      <w:pPr>
        <w:pStyle w:val="Greg-wypunkt"/>
      </w:pPr>
      <w:r w:rsidRPr="00CF4B13">
        <w:t>PN-EN 197-1:2002 Skład, wymagania i kryteria zgodno</w:t>
      </w:r>
      <w:r w:rsidRPr="00CF4B13">
        <w:rPr>
          <w:rFonts w:eastAsia="TimesNewRoman"/>
        </w:rPr>
        <w:t>ś</w:t>
      </w:r>
      <w:r w:rsidRPr="00CF4B13">
        <w:t>ci dotyczące cementów powszechnego u</w:t>
      </w:r>
      <w:r w:rsidRPr="00CF4B13">
        <w:rPr>
          <w:rFonts w:eastAsia="TimesNewRoman"/>
        </w:rPr>
        <w:t>ż</w:t>
      </w:r>
      <w:r w:rsidRPr="00CF4B13">
        <w:t>ytku,</w:t>
      </w:r>
    </w:p>
    <w:p w:rsidR="007461FF" w:rsidRPr="00CF4B13" w:rsidRDefault="007461FF" w:rsidP="00A93F6C">
      <w:pPr>
        <w:pStyle w:val="Greg-wypunkt"/>
      </w:pPr>
      <w:r w:rsidRPr="00CF4B13">
        <w:t>PN-S-96025:2000 Drogi samochodowe i lotniskowe. Nawierzchnie asfaltowe. Wymagania,</w:t>
      </w:r>
    </w:p>
    <w:p w:rsidR="007461FF" w:rsidRPr="00CF4B13" w:rsidRDefault="007461FF" w:rsidP="00A93F6C">
      <w:pPr>
        <w:pStyle w:val="Greg-wypunkt"/>
      </w:pPr>
      <w:r w:rsidRPr="00CF4B13">
        <w:t>PN-EN 206-1:2003 Beton –Cz</w:t>
      </w:r>
      <w:r w:rsidRPr="00CF4B13">
        <w:rPr>
          <w:rFonts w:eastAsia="TimesNewRoman"/>
        </w:rPr>
        <w:t>ęść</w:t>
      </w:r>
      <w:r w:rsidRPr="00CF4B13">
        <w:t>1: Wymagania , wła</w:t>
      </w:r>
      <w:r w:rsidRPr="00CF4B13">
        <w:rPr>
          <w:rFonts w:eastAsia="TimesNewRoman"/>
        </w:rPr>
        <w:t>ś</w:t>
      </w:r>
      <w:r w:rsidRPr="00CF4B13">
        <w:t>ciwo</w:t>
      </w:r>
      <w:r w:rsidRPr="00CF4B13">
        <w:rPr>
          <w:rFonts w:eastAsia="TimesNewRoman"/>
        </w:rPr>
        <w:t>ś</w:t>
      </w:r>
      <w:r w:rsidRPr="00CF4B13">
        <w:t>ci , produkcja i zgodno</w:t>
      </w:r>
      <w:r w:rsidRPr="00CF4B13">
        <w:rPr>
          <w:rFonts w:eastAsia="TimesNewRoman"/>
        </w:rPr>
        <w:t>ść,</w:t>
      </w:r>
    </w:p>
    <w:p w:rsidR="007461FF" w:rsidRPr="00CF4B13" w:rsidRDefault="007461FF" w:rsidP="00A93F6C">
      <w:pPr>
        <w:pStyle w:val="Greg-wypunkt"/>
      </w:pPr>
      <w:r w:rsidRPr="00CF4B13">
        <w:t>PN-EN 1340:2004 Kraw</w:t>
      </w:r>
      <w:r w:rsidRPr="00CF4B13">
        <w:rPr>
          <w:rFonts w:eastAsia="TimesNewRoman"/>
        </w:rPr>
        <w:t>ęż</w:t>
      </w:r>
      <w:r w:rsidRPr="00CF4B13">
        <w:t>niki betonowe- Wymagania i metody bada</w:t>
      </w:r>
      <w:r w:rsidRPr="00CF4B13">
        <w:rPr>
          <w:rFonts w:eastAsia="TimesNewRoman"/>
        </w:rPr>
        <w:t>ń,</w:t>
      </w:r>
    </w:p>
    <w:p w:rsidR="007461FF" w:rsidRPr="00CF4B13" w:rsidRDefault="007461FF" w:rsidP="00A93F6C">
      <w:pPr>
        <w:pStyle w:val="Greg-wypunkt"/>
      </w:pPr>
      <w:r w:rsidRPr="00CF4B13">
        <w:t>PN-EN 1338:2005 Betonowe kostki brukowe. Wymagania i metody bada</w:t>
      </w:r>
      <w:r w:rsidRPr="00CF4B13">
        <w:rPr>
          <w:rFonts w:eastAsia="TimesNewRoman"/>
        </w:rPr>
        <w:t>ń,</w:t>
      </w:r>
    </w:p>
    <w:p w:rsidR="007461FF" w:rsidRPr="00CF4B13" w:rsidRDefault="007461FF" w:rsidP="00A93F6C">
      <w:pPr>
        <w:pStyle w:val="Greg-wypunkt"/>
      </w:pPr>
      <w:r w:rsidRPr="00CF4B13">
        <w:t>PN-S -06102:1997 Drogi samochodowe. Podbudowy z kruszyw stabilizowanych mechanicznie,</w:t>
      </w:r>
    </w:p>
    <w:p w:rsidR="007461FF" w:rsidRPr="00CF4B13" w:rsidRDefault="007461FF" w:rsidP="00A93F6C">
      <w:pPr>
        <w:pStyle w:val="Greg-wypunkt"/>
      </w:pPr>
      <w:r w:rsidRPr="00CF4B13">
        <w:t>PN-S-96012:1997 Drogi samochodowe .Podbudowa i ulepszone podło</w:t>
      </w:r>
      <w:r w:rsidRPr="00CF4B13">
        <w:rPr>
          <w:rFonts w:eastAsia="TimesNewRoman"/>
        </w:rPr>
        <w:t>ż</w:t>
      </w:r>
      <w:r w:rsidRPr="00CF4B13">
        <w:t>e z gruntu stabilizowanego cementem,</w:t>
      </w:r>
    </w:p>
    <w:p w:rsidR="007461FF" w:rsidRPr="00CF4B13" w:rsidRDefault="007461FF" w:rsidP="00A93F6C">
      <w:pPr>
        <w:pStyle w:val="Greg-wypunkt"/>
      </w:pPr>
      <w:r w:rsidRPr="00CF4B13">
        <w:t>PN-S-02205:1998 Drogi samochodowe . Roboty ziemne. Wymagania i badania,</w:t>
      </w:r>
    </w:p>
    <w:p w:rsidR="007461FF" w:rsidRPr="00CF4B13" w:rsidRDefault="007461FF" w:rsidP="00A93F6C">
      <w:pPr>
        <w:pStyle w:val="Greg-wypunkt"/>
      </w:pPr>
      <w:r w:rsidRPr="00CF4B13">
        <w:t>PN-EN-1436:2007 Materiały do poziomego oznakowania dróg. Wymagania dotycz</w:t>
      </w:r>
      <w:r w:rsidRPr="00CF4B13">
        <w:rPr>
          <w:rFonts w:eastAsia="TimesNewRoman"/>
        </w:rPr>
        <w:t>ą</w:t>
      </w:r>
      <w:r w:rsidRPr="00CF4B13">
        <w:t>ce poziomych oznakowa</w:t>
      </w:r>
      <w:r w:rsidRPr="00CF4B13">
        <w:rPr>
          <w:rFonts w:eastAsia="TimesNewRoman"/>
        </w:rPr>
        <w:t>ń,</w:t>
      </w:r>
    </w:p>
    <w:p w:rsidR="007461FF" w:rsidRPr="00CF4B13" w:rsidRDefault="007461FF" w:rsidP="00A93F6C">
      <w:pPr>
        <w:pStyle w:val="Greg-wypunkt"/>
      </w:pPr>
      <w:r w:rsidRPr="00CF4B13">
        <w:t>PN-EN12899-1:2005 Stałe, pionowe znaki drogowe,</w:t>
      </w:r>
    </w:p>
    <w:p w:rsidR="007461FF" w:rsidRPr="00CF4B13" w:rsidRDefault="007461FF" w:rsidP="00A93F6C">
      <w:pPr>
        <w:pStyle w:val="Greg-wypunkt"/>
      </w:pPr>
      <w:r w:rsidRPr="00CF4B13">
        <w:t>BN-64/8931 Drogi samochodowe,</w:t>
      </w:r>
    </w:p>
    <w:p w:rsidR="007461FF" w:rsidRPr="00CF4B13" w:rsidRDefault="007461FF" w:rsidP="00A93F6C">
      <w:pPr>
        <w:pStyle w:val="Greg-wypunkt"/>
      </w:pPr>
      <w:r w:rsidRPr="00CF4B13">
        <w:t>BN 64/8931-02 Drogi samochodowe. Oznaczenie modułu odkształcania nawierzchni podatnych i podło</w:t>
      </w:r>
      <w:r w:rsidRPr="00CF4B13">
        <w:rPr>
          <w:rFonts w:eastAsia="TimesNewRoman"/>
        </w:rPr>
        <w:t>ż</w:t>
      </w:r>
      <w:r w:rsidRPr="00CF4B13">
        <w:t>a przez obci</w:t>
      </w:r>
      <w:r w:rsidRPr="00CF4B13">
        <w:rPr>
          <w:rFonts w:eastAsia="TimesNewRoman"/>
        </w:rPr>
        <w:t>ąż</w:t>
      </w:r>
      <w:r w:rsidRPr="00CF4B13">
        <w:t>enie płyt</w:t>
      </w:r>
      <w:r w:rsidRPr="00CF4B13">
        <w:rPr>
          <w:rFonts w:eastAsia="TimesNewRoman"/>
        </w:rPr>
        <w:t>ą,</w:t>
      </w:r>
    </w:p>
    <w:p w:rsidR="007461FF" w:rsidRPr="00CF4B13" w:rsidRDefault="007461FF" w:rsidP="00A93F6C">
      <w:pPr>
        <w:pStyle w:val="Greg-wypunkt"/>
      </w:pPr>
      <w:r w:rsidRPr="00CF4B13">
        <w:t>BN-75/8931-03 Pobieranie próbek gruntów do celów drogowych i rodzaje bada</w:t>
      </w:r>
      <w:r w:rsidRPr="00CF4B13">
        <w:rPr>
          <w:rFonts w:eastAsia="TimesNewRoman"/>
        </w:rPr>
        <w:t>ń,</w:t>
      </w:r>
    </w:p>
    <w:p w:rsidR="007461FF" w:rsidRPr="00CF4B13" w:rsidRDefault="007461FF" w:rsidP="00A93F6C">
      <w:pPr>
        <w:pStyle w:val="Greg-wypunkt"/>
      </w:pPr>
      <w:r w:rsidRPr="00CF4B13">
        <w:t>BN-70/8931-05 Drogi samochodowe. Oznaczenie wska</w:t>
      </w:r>
      <w:r w:rsidRPr="00CF4B13">
        <w:rPr>
          <w:rFonts w:eastAsia="TimesNewRoman"/>
        </w:rPr>
        <w:t>ź</w:t>
      </w:r>
      <w:r w:rsidRPr="00CF4B13">
        <w:t>nika no</w:t>
      </w:r>
      <w:r w:rsidRPr="00CF4B13">
        <w:rPr>
          <w:rFonts w:eastAsia="TimesNewRoman"/>
        </w:rPr>
        <w:t>ś</w:t>
      </w:r>
      <w:r w:rsidRPr="00CF4B13">
        <w:t>no</w:t>
      </w:r>
      <w:r w:rsidRPr="00CF4B13">
        <w:rPr>
          <w:rFonts w:eastAsia="TimesNewRoman"/>
        </w:rPr>
        <w:t>ś</w:t>
      </w:r>
      <w:r w:rsidRPr="00CF4B13">
        <w:t>ci gruntu jako podło</w:t>
      </w:r>
      <w:r w:rsidRPr="00CF4B13">
        <w:rPr>
          <w:rFonts w:eastAsia="TimesNewRoman"/>
        </w:rPr>
        <w:t>ż</w:t>
      </w:r>
      <w:r w:rsidRPr="00CF4B13">
        <w:t>a nawierzchni podatnych,</w:t>
      </w:r>
    </w:p>
    <w:p w:rsidR="007461FF" w:rsidRPr="00CF4B13" w:rsidRDefault="007461FF" w:rsidP="00A93F6C">
      <w:pPr>
        <w:pStyle w:val="Greg-wypunkt"/>
      </w:pPr>
      <w:r w:rsidRPr="00CF4B13">
        <w:t>BN-70/8931-06 Drogi samochodowe. Pomiar ugi</w:t>
      </w:r>
      <w:r w:rsidRPr="00CF4B13">
        <w:rPr>
          <w:rFonts w:eastAsia="TimesNewRoman"/>
        </w:rPr>
        <w:t xml:space="preserve">ęć </w:t>
      </w:r>
      <w:r w:rsidRPr="00CF4B13">
        <w:t xml:space="preserve">nawierzchni podatnych </w:t>
      </w:r>
      <w:proofErr w:type="spellStart"/>
      <w:r w:rsidRPr="00CF4B13">
        <w:t>ugi</w:t>
      </w:r>
      <w:r w:rsidRPr="00CF4B13">
        <w:rPr>
          <w:rFonts w:eastAsia="TimesNewRoman"/>
        </w:rPr>
        <w:t>ę</w:t>
      </w:r>
      <w:r w:rsidRPr="00CF4B13">
        <w:t>ciomierzem</w:t>
      </w:r>
      <w:proofErr w:type="spellEnd"/>
      <w:r w:rsidRPr="00CF4B13">
        <w:t xml:space="preserve"> belkowym,</w:t>
      </w:r>
    </w:p>
    <w:p w:rsidR="007461FF" w:rsidRPr="00CF4B13" w:rsidRDefault="007461FF" w:rsidP="00A93F6C">
      <w:pPr>
        <w:pStyle w:val="Greg-wypunkt"/>
      </w:pPr>
      <w:r w:rsidRPr="00CF4B13">
        <w:t>PN-70/N-01270.01 Wytyczne znakowania ruroci</w:t>
      </w:r>
      <w:r w:rsidRPr="00CF4B13">
        <w:rPr>
          <w:rFonts w:eastAsia="TimesNewRoman"/>
        </w:rPr>
        <w:t>ą</w:t>
      </w:r>
      <w:r w:rsidRPr="00CF4B13">
        <w:t>gów. Postanowienia ogólne,</w:t>
      </w:r>
    </w:p>
    <w:p w:rsidR="007461FF" w:rsidRPr="00CF4B13" w:rsidRDefault="007461FF" w:rsidP="00A93F6C">
      <w:pPr>
        <w:pStyle w:val="Greg-wypunkt"/>
      </w:pPr>
      <w:r w:rsidRPr="00CF4B13">
        <w:t>PN-70/N-01270.02 Wytyczne znakowania ruroci</w:t>
      </w:r>
      <w:r w:rsidRPr="00CF4B13">
        <w:rPr>
          <w:rFonts w:eastAsia="TimesNewRoman"/>
        </w:rPr>
        <w:t>ą</w:t>
      </w:r>
      <w:r w:rsidRPr="00CF4B13">
        <w:t>gów. Podstawowe nazwy i okre</w:t>
      </w:r>
      <w:r w:rsidRPr="00CF4B13">
        <w:rPr>
          <w:rFonts w:eastAsia="TimesNewRoman"/>
        </w:rPr>
        <w:t>ś</w:t>
      </w:r>
      <w:r w:rsidRPr="00CF4B13">
        <w:t>lenia,</w:t>
      </w:r>
    </w:p>
    <w:p w:rsidR="007461FF" w:rsidRPr="00CF4B13" w:rsidRDefault="007461FF" w:rsidP="00A93F6C">
      <w:pPr>
        <w:pStyle w:val="Greg-wypunkt"/>
      </w:pPr>
      <w:r w:rsidRPr="00CF4B13">
        <w:t>PN-EN 1610:2002 Budowa i badania przewodów kanalizacyjnych,</w:t>
      </w:r>
    </w:p>
    <w:p w:rsidR="007461FF" w:rsidRPr="00CF4B13" w:rsidRDefault="007461FF" w:rsidP="00A93F6C">
      <w:pPr>
        <w:pStyle w:val="Greg-wypunkt"/>
      </w:pPr>
      <w:r w:rsidRPr="00CF4B13">
        <w:t>PN-B10736 Roboty ziemne. Wymagania i badania przy odbiorze,</w:t>
      </w:r>
    </w:p>
    <w:p w:rsidR="007461FF" w:rsidRPr="00CF4B13" w:rsidRDefault="007461FF" w:rsidP="00A93F6C">
      <w:pPr>
        <w:pStyle w:val="Greg-wypunkt"/>
      </w:pPr>
      <w:r w:rsidRPr="00CF4B13">
        <w:t>PN-74/B-02480 Grunty budowlane. Okre</w:t>
      </w:r>
      <w:r w:rsidRPr="00CF4B13">
        <w:rPr>
          <w:rFonts w:eastAsia="TimesNewRoman"/>
        </w:rPr>
        <w:t>ś</w:t>
      </w:r>
      <w:r w:rsidRPr="00CF4B13">
        <w:t>lenia, symbole, podział i opis gruntów,</w:t>
      </w:r>
    </w:p>
    <w:p w:rsidR="007461FF" w:rsidRPr="00CF4B13" w:rsidRDefault="007461FF" w:rsidP="00A93F6C">
      <w:pPr>
        <w:pStyle w:val="Greg-wypunkt"/>
      </w:pPr>
      <w:r w:rsidRPr="00CF4B13">
        <w:t>PN–76/E- 05125 Zbli</w:t>
      </w:r>
      <w:r w:rsidRPr="00CF4B13">
        <w:rPr>
          <w:rFonts w:eastAsia="TimesNewRoman"/>
        </w:rPr>
        <w:t>ż</w:t>
      </w:r>
      <w:r w:rsidRPr="00CF4B13">
        <w:t>enia do urz</w:t>
      </w:r>
      <w:r w:rsidRPr="00CF4B13">
        <w:rPr>
          <w:rFonts w:eastAsia="TimesNewRoman"/>
        </w:rPr>
        <w:t>ą</w:t>
      </w:r>
      <w:r w:rsidRPr="00CF4B13">
        <w:t>dze</w:t>
      </w:r>
      <w:r w:rsidRPr="00CF4B13">
        <w:rPr>
          <w:rFonts w:eastAsia="TimesNewRoman"/>
        </w:rPr>
        <w:t xml:space="preserve">ń </w:t>
      </w:r>
      <w:r w:rsidRPr="00CF4B13">
        <w:t>energetycznych i skrzy</w:t>
      </w:r>
      <w:r w:rsidRPr="00CF4B13">
        <w:rPr>
          <w:rFonts w:eastAsia="TimesNewRoman"/>
        </w:rPr>
        <w:t>ż</w:t>
      </w:r>
      <w:r w:rsidRPr="00CF4B13">
        <w:t>owania z uzbrojeniem podziemnym,</w:t>
      </w:r>
    </w:p>
    <w:p w:rsidR="007461FF" w:rsidRPr="00CF4B13" w:rsidRDefault="007461FF" w:rsidP="00A93F6C">
      <w:pPr>
        <w:pStyle w:val="Greg-wypunkt"/>
      </w:pPr>
      <w:r w:rsidRPr="00CF4B13">
        <w:t>PN-EN-1452-1-5:2000, ZAT/97-01-001, Rury z tworzyw,</w:t>
      </w:r>
    </w:p>
    <w:p w:rsidR="007461FF" w:rsidRPr="00CF4B13" w:rsidRDefault="007461FF" w:rsidP="00A93F6C">
      <w:pPr>
        <w:pStyle w:val="Greg-wypunkt"/>
      </w:pPr>
      <w:r w:rsidRPr="00CF4B13">
        <w:t>PN-H-74051-1:1994 Włazy kanałowe. Klasa A 15,</w:t>
      </w:r>
    </w:p>
    <w:p w:rsidR="007461FF" w:rsidRPr="00CF4B13" w:rsidRDefault="007461FF" w:rsidP="00A93F6C">
      <w:pPr>
        <w:pStyle w:val="Greg-wypunkt"/>
      </w:pPr>
      <w:r w:rsidRPr="00CF4B13">
        <w:t>PN-B-10736; 1999 Roboty ziemne. Wykopy otwarte dla przewodów wodoci</w:t>
      </w:r>
      <w:r w:rsidRPr="00CF4B13">
        <w:rPr>
          <w:rFonts w:eastAsia="TimesNewRoman"/>
        </w:rPr>
        <w:t>ą</w:t>
      </w:r>
      <w:r w:rsidRPr="00CF4B13">
        <w:t xml:space="preserve">gowych </w:t>
      </w:r>
      <w:r w:rsidRPr="00CF4B13">
        <w:br/>
        <w:t>i kanalizacyjnych. Warunki techniczne wykonania,</w:t>
      </w:r>
    </w:p>
    <w:p w:rsidR="007461FF" w:rsidRPr="00CF4B13" w:rsidRDefault="007461FF" w:rsidP="00A93F6C">
      <w:pPr>
        <w:pStyle w:val="Greg-wypunkt"/>
      </w:pPr>
      <w:r w:rsidRPr="00CF4B13">
        <w:t>PN–76/E-05125 Zbli</w:t>
      </w:r>
      <w:r w:rsidRPr="00CF4B13">
        <w:rPr>
          <w:rFonts w:eastAsia="TimesNewRoman"/>
        </w:rPr>
        <w:t>ż</w:t>
      </w:r>
      <w:r w:rsidRPr="00CF4B13">
        <w:t>enia do urz</w:t>
      </w:r>
      <w:r w:rsidRPr="00CF4B13">
        <w:rPr>
          <w:rFonts w:eastAsia="TimesNewRoman"/>
        </w:rPr>
        <w:t>ą</w:t>
      </w:r>
      <w:r w:rsidRPr="00CF4B13">
        <w:t>dze</w:t>
      </w:r>
      <w:r w:rsidRPr="00CF4B13">
        <w:rPr>
          <w:rFonts w:eastAsia="TimesNewRoman"/>
        </w:rPr>
        <w:t xml:space="preserve">ń </w:t>
      </w:r>
      <w:r w:rsidRPr="00CF4B13">
        <w:t>energetycznych i skrzy</w:t>
      </w:r>
      <w:r w:rsidRPr="00CF4B13">
        <w:rPr>
          <w:rFonts w:eastAsia="TimesNewRoman"/>
        </w:rPr>
        <w:t>ż</w:t>
      </w:r>
      <w:r w:rsidRPr="00CF4B13">
        <w:t>owania z uzbrojeniem podziemnym,</w:t>
      </w:r>
    </w:p>
    <w:p w:rsidR="007461FF" w:rsidRPr="00CF4B13" w:rsidRDefault="007461FF" w:rsidP="00A93F6C">
      <w:pPr>
        <w:pStyle w:val="Greg-wypunkt"/>
      </w:pPr>
      <w:r w:rsidRPr="00CF4B13">
        <w:t>PN-EN-13201-1:2007 O</w:t>
      </w:r>
      <w:r w:rsidRPr="00CF4B13">
        <w:rPr>
          <w:rFonts w:eastAsia="TimesNewRoman"/>
        </w:rPr>
        <w:t>ś</w:t>
      </w:r>
      <w:r w:rsidRPr="00CF4B13">
        <w:t>wietlenie dróg. Wybór klas o</w:t>
      </w:r>
      <w:r w:rsidRPr="00CF4B13">
        <w:rPr>
          <w:rFonts w:eastAsia="TimesNewRoman"/>
        </w:rPr>
        <w:t>ś</w:t>
      </w:r>
      <w:r w:rsidRPr="00CF4B13">
        <w:t>wietlenia,</w:t>
      </w:r>
    </w:p>
    <w:p w:rsidR="007461FF" w:rsidRPr="00CF4B13" w:rsidRDefault="007461FF" w:rsidP="00A93F6C">
      <w:pPr>
        <w:pStyle w:val="Greg-wypunkt"/>
      </w:pPr>
      <w:r w:rsidRPr="00CF4B13">
        <w:t>PN-EN-13201-2:2007 O</w:t>
      </w:r>
      <w:r w:rsidRPr="00CF4B13">
        <w:rPr>
          <w:rFonts w:eastAsia="TimesNewRoman"/>
        </w:rPr>
        <w:t>ś</w:t>
      </w:r>
      <w:r w:rsidRPr="00CF4B13">
        <w:t>wietlenie dróg. Wymagania o</w:t>
      </w:r>
      <w:r w:rsidRPr="00CF4B13">
        <w:rPr>
          <w:rFonts w:eastAsia="TimesNewRoman"/>
        </w:rPr>
        <w:t>ś</w:t>
      </w:r>
      <w:r w:rsidRPr="00CF4B13">
        <w:t>wietleniowe,</w:t>
      </w:r>
    </w:p>
    <w:p w:rsidR="007461FF" w:rsidRPr="00CF4B13" w:rsidRDefault="007461FF" w:rsidP="00A93F6C">
      <w:pPr>
        <w:pStyle w:val="Greg-wypunkt"/>
      </w:pPr>
      <w:r w:rsidRPr="00CF4B13">
        <w:t>PN-EN-13201-3:2007 O</w:t>
      </w:r>
      <w:r w:rsidRPr="00CF4B13">
        <w:rPr>
          <w:rFonts w:eastAsia="TimesNewRoman"/>
        </w:rPr>
        <w:t>ś</w:t>
      </w:r>
      <w:r w:rsidRPr="00CF4B13">
        <w:t>wietlenie dróg. Obliczenia parametrów o</w:t>
      </w:r>
      <w:r w:rsidRPr="00CF4B13">
        <w:rPr>
          <w:rFonts w:eastAsia="TimesNewRoman"/>
        </w:rPr>
        <w:t>ś</w:t>
      </w:r>
      <w:r w:rsidRPr="00CF4B13">
        <w:t>wietleniowych,</w:t>
      </w:r>
    </w:p>
    <w:p w:rsidR="007461FF" w:rsidRPr="00CF4B13" w:rsidRDefault="007461FF" w:rsidP="00A93F6C">
      <w:pPr>
        <w:pStyle w:val="Greg-wypunkt"/>
      </w:pPr>
      <w:r w:rsidRPr="00CF4B13">
        <w:t>PN-EN-13201-4:2007 O</w:t>
      </w:r>
      <w:r w:rsidRPr="00CF4B13">
        <w:rPr>
          <w:rFonts w:eastAsia="TimesNewRoman"/>
        </w:rPr>
        <w:t>ś</w:t>
      </w:r>
      <w:r w:rsidRPr="00CF4B13">
        <w:t>wietlenie dróg. Metody pomiarów parametrów o</w:t>
      </w:r>
      <w:r w:rsidRPr="00CF4B13">
        <w:rPr>
          <w:rFonts w:eastAsia="TimesNewRoman"/>
        </w:rPr>
        <w:t>ś</w:t>
      </w:r>
      <w:r w:rsidRPr="00CF4B13">
        <w:t>wietlenia,</w:t>
      </w:r>
    </w:p>
    <w:p w:rsidR="00351744" w:rsidRPr="00CF4B13" w:rsidRDefault="007461FF" w:rsidP="00A93F6C">
      <w:pPr>
        <w:pStyle w:val="Greg-wypunkt"/>
      </w:pPr>
      <w:r w:rsidRPr="00CF4B13">
        <w:t>N-SEP-E -004 Elektroenergetyczne i sygnalizacyjne linie kablowe. Projektowanie i budowa</w:t>
      </w:r>
    </w:p>
    <w:p w:rsidR="007461FF" w:rsidRPr="00CF4B13" w:rsidRDefault="00351744" w:rsidP="00A93F6C">
      <w:pPr>
        <w:pStyle w:val="Greg-wypunkt"/>
      </w:pPr>
      <w:r w:rsidRPr="00CF4B13">
        <w:lastRenderedPageBreak/>
        <w:t>PN-EN 12464-2:2014-05 Światło i oświetlenie -- Oświetlenie miejsc pracy -- Część 2: Miejsca pracy na zewnątrz.</w:t>
      </w:r>
    </w:p>
    <w:p w:rsidR="005E59A7" w:rsidRPr="00CF4B13" w:rsidRDefault="005E59A7" w:rsidP="00F926DE">
      <w:pPr>
        <w:pStyle w:val="Greg-tekst"/>
      </w:pPr>
    </w:p>
    <w:p w:rsidR="00FE4595" w:rsidRPr="00CF4B13" w:rsidRDefault="00FE4595" w:rsidP="00FE4595">
      <w:pPr>
        <w:pStyle w:val="Greg-numer2"/>
        <w:rPr>
          <w:color w:val="auto"/>
        </w:rPr>
      </w:pPr>
      <w:bookmarkStart w:id="43" w:name="_Toc505515215"/>
      <w:r w:rsidRPr="00CF4B13">
        <w:rPr>
          <w:color w:val="auto"/>
        </w:rPr>
        <w:t>Inne niezbędne informacje do zaprojektowania i wykonania robót budowlanych</w:t>
      </w:r>
      <w:bookmarkEnd w:id="43"/>
    </w:p>
    <w:p w:rsidR="00FE4595" w:rsidRPr="00CF4B13" w:rsidRDefault="00FE4595" w:rsidP="00AE4751">
      <w:pPr>
        <w:pStyle w:val="Greg-numer3"/>
        <w:rPr>
          <w:color w:val="auto"/>
        </w:rPr>
      </w:pPr>
      <w:r w:rsidRPr="00CF4B13">
        <w:rPr>
          <w:color w:val="auto"/>
        </w:rPr>
        <w:t>Opracowanie map geodezyjnych do celów projektowych</w:t>
      </w:r>
    </w:p>
    <w:p w:rsidR="007461FF" w:rsidRPr="00CF4B13" w:rsidRDefault="007461FF" w:rsidP="00F926DE">
      <w:pPr>
        <w:pStyle w:val="Greg-tekst"/>
      </w:pPr>
      <w:r w:rsidRPr="00CF4B13">
        <w:t>Wykonawca zobowiązany będzie do wykonania mapy do celów projektowych zgodnie z</w:t>
      </w:r>
      <w:r w:rsidR="00FE6362" w:rsidRPr="00CF4B13">
        <w:t> </w:t>
      </w:r>
      <w:r w:rsidRPr="00CF4B13">
        <w:t>zasadami wiedzy technicznej oraz z obowiązującymi normami i przepisami w tym w</w:t>
      </w:r>
      <w:r w:rsidR="00FE6362" w:rsidRPr="00CF4B13">
        <w:t> </w:t>
      </w:r>
      <w:r w:rsidRPr="00CF4B13">
        <w:t xml:space="preserve">szczególności przepisami ustawy z dnia 17 maja 1989 r. Prawo geodezyjne i kartograficzne (Dz. U. z 2005 r. Nr 240, poz. 2027 z </w:t>
      </w:r>
      <w:proofErr w:type="spellStart"/>
      <w:r w:rsidRPr="00CF4B13">
        <w:t>późn</w:t>
      </w:r>
      <w:proofErr w:type="spellEnd"/>
      <w:r w:rsidRPr="00CF4B13">
        <w:t xml:space="preserve">. zm.) oraz wydanych na jej podstawie aktów wykonawczych. </w:t>
      </w:r>
      <w:r w:rsidR="005E59A7" w:rsidRPr="00CF4B13">
        <w:t xml:space="preserve">Aktualizacją </w:t>
      </w:r>
      <w:r w:rsidRPr="00CF4B13">
        <w:t>nale</w:t>
      </w:r>
      <w:r w:rsidRPr="00CF4B13">
        <w:rPr>
          <w:rFonts w:eastAsia="TimesNewRoman"/>
        </w:rPr>
        <w:t>ż</w:t>
      </w:r>
      <w:r w:rsidRPr="00CF4B13">
        <w:t>y obj</w:t>
      </w:r>
      <w:r w:rsidRPr="00CF4B13">
        <w:rPr>
          <w:rFonts w:eastAsia="TimesNewRoman"/>
        </w:rPr>
        <w:t xml:space="preserve">ąć </w:t>
      </w:r>
      <w:r w:rsidRPr="00CF4B13">
        <w:t xml:space="preserve">szczegóły </w:t>
      </w:r>
      <w:r w:rsidR="005E59A7" w:rsidRPr="00CF4B13">
        <w:t xml:space="preserve">sytuacyjno – wysokościowe </w:t>
      </w:r>
      <w:r w:rsidRPr="00CF4B13">
        <w:t>stanowi</w:t>
      </w:r>
      <w:r w:rsidRPr="00CF4B13">
        <w:rPr>
          <w:rFonts w:eastAsia="TimesNewRoman"/>
        </w:rPr>
        <w:t>ą</w:t>
      </w:r>
      <w:r w:rsidRPr="00CF4B13">
        <w:t>ce tre</w:t>
      </w:r>
      <w:r w:rsidRPr="00CF4B13">
        <w:rPr>
          <w:rFonts w:eastAsia="TimesNewRoman"/>
        </w:rPr>
        <w:t xml:space="preserve">ść </w:t>
      </w:r>
      <w:r w:rsidRPr="00CF4B13">
        <w:t>mapy zasadniczej (ze szczególnym uwzgl</w:t>
      </w:r>
      <w:r w:rsidRPr="00CF4B13">
        <w:rPr>
          <w:rFonts w:eastAsia="TimesNewRoman"/>
        </w:rPr>
        <w:t>ę</w:t>
      </w:r>
      <w:r w:rsidRPr="00CF4B13">
        <w:t>dnieniem elementów sieci uzbrojenia terenu oraz zgodno</w:t>
      </w:r>
      <w:r w:rsidRPr="00CF4B13">
        <w:rPr>
          <w:rFonts w:eastAsia="TimesNewRoman"/>
        </w:rPr>
        <w:t>ś</w:t>
      </w:r>
      <w:r w:rsidRPr="00CF4B13">
        <w:t>ci danych ewidencji gruntów ze stanem faktycznym w terenie) oraz dodatkowo szczegóły konieczne do sporz</w:t>
      </w:r>
      <w:r w:rsidRPr="00CF4B13">
        <w:rPr>
          <w:rFonts w:eastAsia="TimesNewRoman"/>
        </w:rPr>
        <w:t>ą</w:t>
      </w:r>
      <w:r w:rsidRPr="00CF4B13">
        <w:t xml:space="preserve">dzenia mapy dla celów projektowania </w:t>
      </w:r>
      <w:r w:rsidR="00E934DC" w:rsidRPr="00CF4B13">
        <w:t xml:space="preserve">elementów oświetlenia ulicznego w pasie </w:t>
      </w:r>
      <w:proofErr w:type="spellStart"/>
      <w:r w:rsidR="00E934DC" w:rsidRPr="00CF4B13">
        <w:t>dróg</w:t>
      </w:r>
      <w:proofErr w:type="spellEnd"/>
      <w:r w:rsidR="00E934DC" w:rsidRPr="00CF4B13">
        <w:t xml:space="preserve"> </w:t>
      </w:r>
      <w:proofErr w:type="spellStart"/>
      <w:r w:rsidR="00E934DC" w:rsidRPr="00CF4B13">
        <w:t>publicznych</w:t>
      </w:r>
      <w:proofErr w:type="spellEnd"/>
      <w:r w:rsidR="00E934DC" w:rsidRPr="00CF4B13">
        <w:t xml:space="preserve"> </w:t>
      </w:r>
      <w:r w:rsidRPr="00CF4B13">
        <w:t>w tym zwłaszcza:</w:t>
      </w:r>
    </w:p>
    <w:p w:rsidR="007461FF" w:rsidRPr="00CF4B13" w:rsidRDefault="007461FF" w:rsidP="003851B3">
      <w:pPr>
        <w:pStyle w:val="Greg-wypunkt"/>
        <w:numPr>
          <w:ilvl w:val="0"/>
          <w:numId w:val="27"/>
        </w:numPr>
      </w:pPr>
      <w:r w:rsidRPr="00CF4B13">
        <w:t>wszystkie drzewa w pasie drogowym,</w:t>
      </w:r>
    </w:p>
    <w:p w:rsidR="007461FF" w:rsidRPr="00CF4B13" w:rsidRDefault="007461FF" w:rsidP="003851B3">
      <w:pPr>
        <w:pStyle w:val="Greg-wypunkt"/>
        <w:numPr>
          <w:ilvl w:val="0"/>
          <w:numId w:val="27"/>
        </w:numPr>
      </w:pPr>
      <w:r w:rsidRPr="00CF4B13">
        <w:t>elementy technicznego uzbrojenia terenu (studnie, zawory, słupy),</w:t>
      </w:r>
    </w:p>
    <w:p w:rsidR="007461FF" w:rsidRPr="00CF4B13" w:rsidRDefault="007461FF" w:rsidP="003851B3">
      <w:pPr>
        <w:pStyle w:val="Greg-wypunkt"/>
        <w:numPr>
          <w:ilvl w:val="0"/>
          <w:numId w:val="27"/>
        </w:numPr>
      </w:pPr>
      <w:r w:rsidRPr="00CF4B13">
        <w:t>zjazdy (wraz z wlotami do rur pod zjazdami),</w:t>
      </w:r>
    </w:p>
    <w:p w:rsidR="007461FF" w:rsidRPr="00CF4B13" w:rsidRDefault="007461FF" w:rsidP="003851B3">
      <w:pPr>
        <w:pStyle w:val="Greg-wypunkt"/>
        <w:numPr>
          <w:ilvl w:val="0"/>
          <w:numId w:val="27"/>
        </w:numPr>
      </w:pPr>
      <w:r w:rsidRPr="00CF4B13">
        <w:t>przekroje poprzeczne istniej</w:t>
      </w:r>
      <w:r w:rsidRPr="00CF4B13">
        <w:rPr>
          <w:rFonts w:eastAsia="TimesNewRoman"/>
        </w:rPr>
        <w:t>ą</w:t>
      </w:r>
      <w:r w:rsidRPr="00CF4B13">
        <w:t>cych i projektowanych dróg ,</w:t>
      </w:r>
    </w:p>
    <w:p w:rsidR="007461FF" w:rsidRPr="00CF4B13" w:rsidRDefault="007461FF" w:rsidP="003851B3">
      <w:pPr>
        <w:pStyle w:val="Greg-wypunkt"/>
        <w:numPr>
          <w:ilvl w:val="0"/>
          <w:numId w:val="27"/>
        </w:numPr>
      </w:pPr>
      <w:r w:rsidRPr="00CF4B13">
        <w:t>inne elementy niezb</w:t>
      </w:r>
      <w:r w:rsidRPr="00CF4B13">
        <w:rPr>
          <w:rFonts w:eastAsia="TimesNewRoman"/>
        </w:rPr>
        <w:t>ę</w:t>
      </w:r>
      <w:r w:rsidRPr="00CF4B13">
        <w:t>dne do projektowania (w szczególno</w:t>
      </w:r>
      <w:r w:rsidRPr="00CF4B13">
        <w:rPr>
          <w:rFonts w:eastAsia="TimesNewRoman"/>
        </w:rPr>
        <w:t>ś</w:t>
      </w:r>
      <w:r w:rsidRPr="00CF4B13">
        <w:t>ci, pomiarem obj</w:t>
      </w:r>
      <w:r w:rsidRPr="00CF4B13">
        <w:rPr>
          <w:rFonts w:eastAsia="TimesNewRoman"/>
        </w:rPr>
        <w:t xml:space="preserve">ąć </w:t>
      </w:r>
      <w:r w:rsidRPr="00CF4B13">
        <w:t>nale</w:t>
      </w:r>
      <w:r w:rsidRPr="00CF4B13">
        <w:rPr>
          <w:rFonts w:eastAsia="TimesNewRoman"/>
        </w:rPr>
        <w:t>ż</w:t>
      </w:r>
      <w:r w:rsidRPr="00CF4B13">
        <w:t>y niektóre charakterystyczne punkty takie jak: przyziemia i górne kraw</w:t>
      </w:r>
      <w:r w:rsidRPr="00CF4B13">
        <w:rPr>
          <w:rFonts w:eastAsia="TimesNewRoman"/>
        </w:rPr>
        <w:t>ę</w:t>
      </w:r>
      <w:r w:rsidRPr="00CF4B13">
        <w:t>dzie wszelkiego rodzaju murków, wej</w:t>
      </w:r>
      <w:r w:rsidRPr="00CF4B13">
        <w:rPr>
          <w:rFonts w:eastAsia="TimesNewRoman"/>
        </w:rPr>
        <w:t>ś</w:t>
      </w:r>
      <w:r w:rsidRPr="00CF4B13">
        <w:t>cia do budynków itp.).</w:t>
      </w:r>
    </w:p>
    <w:p w:rsidR="007461FF" w:rsidRPr="00CF4B13" w:rsidRDefault="007461FF" w:rsidP="003851B3">
      <w:pPr>
        <w:pStyle w:val="Greg-tekst"/>
        <w:ind w:firstLine="0"/>
      </w:pPr>
      <w:r w:rsidRPr="00CF4B13">
        <w:t>Wykonawca będzie odpowiedzialny za treść wykonanej mapy do celów projektowych i za wszelkie następstwa ewentualnych braków, pominięć i niezgodności ze stanem faktycznym w</w:t>
      </w:r>
      <w:r w:rsidR="00AE1F91" w:rsidRPr="00CF4B13">
        <w:t> </w:t>
      </w:r>
      <w:r w:rsidRPr="00CF4B13">
        <w:t xml:space="preserve">toku prac projektowych, realizacji robót budowlanych i eksploatacji obiektu budowlanego. </w:t>
      </w:r>
    </w:p>
    <w:p w:rsidR="00FE4595" w:rsidRPr="00CF4B13" w:rsidRDefault="00FE4595" w:rsidP="00AE4751">
      <w:pPr>
        <w:pStyle w:val="Greg-numer3"/>
        <w:rPr>
          <w:color w:val="auto"/>
        </w:rPr>
      </w:pPr>
      <w:r w:rsidRPr="00CF4B13">
        <w:rPr>
          <w:color w:val="auto"/>
        </w:rPr>
        <w:t>Inwentaryzacja zieleni, dane dotyczące środowiska, uzgodnienia</w:t>
      </w:r>
    </w:p>
    <w:p w:rsidR="001624EC" w:rsidRPr="00CF4B13" w:rsidRDefault="001624EC" w:rsidP="00413FA7">
      <w:pPr>
        <w:pStyle w:val="Greg-tekst"/>
      </w:pPr>
      <w:r w:rsidRPr="00CF4B13">
        <w:t>Nie jest wymagana z uwagi na charakter i miejsce prowadzenia inwestycji. Brak ingerencji inwestycji w drzewa i krzewy.</w:t>
      </w:r>
    </w:p>
    <w:p w:rsidR="00F969E0" w:rsidRPr="00CF4B13" w:rsidRDefault="00F969E0" w:rsidP="00AE4751">
      <w:pPr>
        <w:pStyle w:val="Greg-numer3"/>
        <w:rPr>
          <w:color w:val="auto"/>
        </w:rPr>
      </w:pPr>
      <w:r w:rsidRPr="00CF4B13">
        <w:rPr>
          <w:color w:val="auto"/>
        </w:rPr>
        <w:t>Zgodność robót z dokumentacją projektową i specyfikacjami technicznymi</w:t>
      </w:r>
    </w:p>
    <w:p w:rsidR="007461FF" w:rsidRPr="00CF4B13" w:rsidRDefault="007461FF" w:rsidP="00F926DE">
      <w:pPr>
        <w:pStyle w:val="Greg-tekst"/>
      </w:pPr>
      <w:r w:rsidRPr="00CF4B13">
        <w:t>Podstaw</w:t>
      </w:r>
      <w:r w:rsidRPr="00CF4B13">
        <w:rPr>
          <w:rFonts w:eastAsia="TimesNewRoman"/>
        </w:rPr>
        <w:t xml:space="preserve">ą </w:t>
      </w:r>
      <w:r w:rsidRPr="00CF4B13">
        <w:t>wykonania inwestycji jest dokumentacja projektowa (projekt budowlany, projekt wykonawczy, projekt organizacji ruchu na czas robót, projekt docelowej organizacji ruchu, specyfikacje techniczne wykonania i odbioru robót), a wymagania okre</w:t>
      </w:r>
      <w:r w:rsidRPr="00CF4B13">
        <w:rPr>
          <w:rFonts w:eastAsia="TimesNewRoman"/>
        </w:rPr>
        <w:t>ś</w:t>
      </w:r>
      <w:r w:rsidRPr="00CF4B13">
        <w:t>lone w cho</w:t>
      </w:r>
      <w:r w:rsidRPr="00CF4B13">
        <w:rPr>
          <w:rFonts w:eastAsia="TimesNewRoman"/>
        </w:rPr>
        <w:t>ć</w:t>
      </w:r>
      <w:r w:rsidRPr="00CF4B13">
        <w:t>by jednym z nich s</w:t>
      </w:r>
      <w:r w:rsidRPr="00CF4B13">
        <w:rPr>
          <w:rFonts w:eastAsia="TimesNewRoman"/>
        </w:rPr>
        <w:t xml:space="preserve">ą </w:t>
      </w:r>
      <w:r w:rsidRPr="00CF4B13">
        <w:t>obowi</w:t>
      </w:r>
      <w:r w:rsidRPr="00CF4B13">
        <w:rPr>
          <w:rFonts w:eastAsia="TimesNewRoman"/>
        </w:rPr>
        <w:t>ą</w:t>
      </w:r>
      <w:r w:rsidRPr="00CF4B13">
        <w:t>zuj</w:t>
      </w:r>
      <w:r w:rsidRPr="00CF4B13">
        <w:rPr>
          <w:rFonts w:eastAsia="TimesNewRoman"/>
        </w:rPr>
        <w:t>ą</w:t>
      </w:r>
      <w:r w:rsidRPr="00CF4B13">
        <w:t>ce dla Wykonawcy tak jakby zawarte były w całej dokumentacji.</w:t>
      </w:r>
    </w:p>
    <w:p w:rsidR="007461FF" w:rsidRPr="00CF4B13" w:rsidRDefault="007461FF" w:rsidP="00F926DE">
      <w:pPr>
        <w:pStyle w:val="Greg-tekst"/>
      </w:pPr>
      <w:r w:rsidRPr="00CF4B13">
        <w:t>Dokumentacja projektowa zawiera</w:t>
      </w:r>
      <w:r w:rsidRPr="00CF4B13">
        <w:rPr>
          <w:rFonts w:eastAsia="TimesNewRoman"/>
        </w:rPr>
        <w:t xml:space="preserve">ć </w:t>
      </w:r>
      <w:r w:rsidRPr="00CF4B13">
        <w:t>b</w:t>
      </w:r>
      <w:r w:rsidRPr="00CF4B13">
        <w:rPr>
          <w:rFonts w:eastAsia="TimesNewRoman"/>
        </w:rPr>
        <w:t>ę</w:t>
      </w:r>
      <w:r w:rsidRPr="00CF4B13">
        <w:t>dzie niezb</w:t>
      </w:r>
      <w:r w:rsidRPr="00CF4B13">
        <w:rPr>
          <w:rFonts w:eastAsia="TimesNewRoman"/>
        </w:rPr>
        <w:t>ę</w:t>
      </w:r>
      <w:r w:rsidRPr="00CF4B13">
        <w:t>dne rysunki, obliczenia i dokumenty. W</w:t>
      </w:r>
      <w:r w:rsidR="00CF2F69" w:rsidRPr="00CF4B13">
        <w:t> </w:t>
      </w:r>
      <w:r w:rsidRPr="00CF4B13">
        <w:t>przypadku rozbie</w:t>
      </w:r>
      <w:r w:rsidRPr="00CF4B13">
        <w:rPr>
          <w:rFonts w:eastAsia="TimesNewRoman"/>
        </w:rPr>
        <w:t>ż</w:t>
      </w:r>
      <w:r w:rsidRPr="00CF4B13">
        <w:t>no</w:t>
      </w:r>
      <w:r w:rsidRPr="00CF4B13">
        <w:rPr>
          <w:rFonts w:eastAsia="TimesNewRoman"/>
        </w:rPr>
        <w:t>ś</w:t>
      </w:r>
      <w:r w:rsidRPr="00CF4B13">
        <w:t>ci Wykonawca nie mo</w:t>
      </w:r>
      <w:r w:rsidRPr="00CF4B13">
        <w:rPr>
          <w:rFonts w:eastAsia="TimesNewRoman"/>
        </w:rPr>
        <w:t>ż</w:t>
      </w:r>
      <w:r w:rsidRPr="00CF4B13">
        <w:t>e wykorzystywa</w:t>
      </w:r>
      <w:r w:rsidRPr="00CF4B13">
        <w:rPr>
          <w:rFonts w:eastAsia="TimesNewRoman"/>
        </w:rPr>
        <w:t xml:space="preserve">ć </w:t>
      </w:r>
      <w:r w:rsidRPr="00CF4B13">
        <w:t>bł</w:t>
      </w:r>
      <w:r w:rsidRPr="00CF4B13">
        <w:rPr>
          <w:rFonts w:eastAsia="TimesNewRoman"/>
        </w:rPr>
        <w:t>ę</w:t>
      </w:r>
      <w:r w:rsidRPr="00CF4B13">
        <w:t>dów lub opuszcze</w:t>
      </w:r>
      <w:r w:rsidRPr="00CF4B13">
        <w:rPr>
          <w:rFonts w:eastAsia="TimesNewRoman"/>
        </w:rPr>
        <w:t xml:space="preserve">ń </w:t>
      </w:r>
      <w:r w:rsidRPr="00CF4B13">
        <w:t>w</w:t>
      </w:r>
      <w:r w:rsidR="00807251" w:rsidRPr="00CF4B13">
        <w:t> </w:t>
      </w:r>
      <w:r w:rsidRPr="00CF4B13">
        <w:t>dokumentacji, a o ich wykryciu winien natychmiast powiadomi</w:t>
      </w:r>
      <w:r w:rsidRPr="00CF4B13">
        <w:rPr>
          <w:rFonts w:eastAsia="TimesNewRoman"/>
        </w:rPr>
        <w:t xml:space="preserve">ć </w:t>
      </w:r>
      <w:r w:rsidRPr="00CF4B13">
        <w:t>Inspektora Nadzoru, który podejmie decyzj</w:t>
      </w:r>
      <w:r w:rsidRPr="00CF4B13">
        <w:rPr>
          <w:rFonts w:eastAsia="TimesNewRoman"/>
        </w:rPr>
        <w:t xml:space="preserve">ę </w:t>
      </w:r>
      <w:r w:rsidRPr="00CF4B13">
        <w:t>o wprowadzeniu odpowiednich zmian i poprawek.</w:t>
      </w:r>
    </w:p>
    <w:p w:rsidR="007461FF" w:rsidRPr="00CF4B13" w:rsidRDefault="007461FF" w:rsidP="00F926DE">
      <w:pPr>
        <w:pStyle w:val="Greg-tekst"/>
        <w:rPr>
          <w:rFonts w:eastAsia="TimesNewRoman"/>
        </w:rPr>
      </w:pPr>
      <w:r w:rsidRPr="00CF4B13">
        <w:t>Wszystkie wykonane roboty i dostarczone materiały b</w:t>
      </w:r>
      <w:r w:rsidRPr="00CF4B13">
        <w:rPr>
          <w:rFonts w:eastAsia="TimesNewRoman"/>
        </w:rPr>
        <w:t>ę</w:t>
      </w:r>
      <w:r w:rsidRPr="00CF4B13">
        <w:t>d</w:t>
      </w:r>
      <w:r w:rsidRPr="00CF4B13">
        <w:rPr>
          <w:rFonts w:eastAsia="TimesNewRoman"/>
        </w:rPr>
        <w:t xml:space="preserve">ą </w:t>
      </w:r>
      <w:r w:rsidRPr="00CF4B13">
        <w:t>zgodne z dokumentacj</w:t>
      </w:r>
      <w:r w:rsidRPr="00CF4B13">
        <w:rPr>
          <w:rFonts w:eastAsia="TimesNewRoman"/>
        </w:rPr>
        <w:t xml:space="preserve">ą </w:t>
      </w:r>
      <w:r w:rsidRPr="00CF4B13">
        <w:t>projektow</w:t>
      </w:r>
      <w:r w:rsidRPr="00CF4B13">
        <w:rPr>
          <w:rFonts w:eastAsia="TimesNewRoman"/>
        </w:rPr>
        <w:t xml:space="preserve">ą </w:t>
      </w:r>
      <w:r w:rsidRPr="00CF4B13">
        <w:t>i specyfikacjami technicznymi wykonania i odbioru robót oraz obowi</w:t>
      </w:r>
      <w:r w:rsidRPr="00CF4B13">
        <w:rPr>
          <w:rFonts w:eastAsia="TimesNewRoman"/>
        </w:rPr>
        <w:t>ą</w:t>
      </w:r>
      <w:r w:rsidRPr="00CF4B13">
        <w:t>zuj</w:t>
      </w:r>
      <w:r w:rsidRPr="00CF4B13">
        <w:rPr>
          <w:rFonts w:eastAsia="TimesNewRoman"/>
        </w:rPr>
        <w:t>ą</w:t>
      </w:r>
      <w:r w:rsidRPr="00CF4B13">
        <w:t>cymi przepisami.</w:t>
      </w:r>
      <w:r w:rsidRPr="00CF4B13">
        <w:rPr>
          <w:rFonts w:eastAsia="TimesNewRoman"/>
        </w:rPr>
        <w:t xml:space="preserve"> </w:t>
      </w:r>
      <w:r w:rsidRPr="00CF4B13">
        <w:t>Dane okre</w:t>
      </w:r>
      <w:r w:rsidRPr="00CF4B13">
        <w:rPr>
          <w:rFonts w:eastAsia="TimesNewRoman"/>
        </w:rPr>
        <w:t>ś</w:t>
      </w:r>
      <w:r w:rsidRPr="00CF4B13">
        <w:t>lone w dokumentacji projektowej i w S</w:t>
      </w:r>
      <w:r w:rsidR="003851B3" w:rsidRPr="00CF4B13">
        <w:t>S</w:t>
      </w:r>
      <w:r w:rsidRPr="00CF4B13">
        <w:t>T b</w:t>
      </w:r>
      <w:r w:rsidRPr="00CF4B13">
        <w:rPr>
          <w:rFonts w:eastAsia="TimesNewRoman"/>
        </w:rPr>
        <w:t>ę</w:t>
      </w:r>
      <w:r w:rsidRPr="00CF4B13">
        <w:t>d</w:t>
      </w:r>
      <w:r w:rsidRPr="00CF4B13">
        <w:rPr>
          <w:rFonts w:eastAsia="TimesNewRoman"/>
        </w:rPr>
        <w:t xml:space="preserve">ą </w:t>
      </w:r>
      <w:r w:rsidRPr="00CF4B13">
        <w:t>uwa</w:t>
      </w:r>
      <w:r w:rsidRPr="00CF4B13">
        <w:rPr>
          <w:rFonts w:eastAsia="TimesNewRoman"/>
        </w:rPr>
        <w:t>ż</w:t>
      </w:r>
      <w:r w:rsidRPr="00CF4B13">
        <w:t>ane za warto</w:t>
      </w:r>
      <w:r w:rsidRPr="00CF4B13">
        <w:rPr>
          <w:rFonts w:eastAsia="TimesNewRoman"/>
        </w:rPr>
        <w:t>ś</w:t>
      </w:r>
      <w:r w:rsidRPr="00CF4B13">
        <w:t>ci docelowe, od</w:t>
      </w:r>
      <w:r w:rsidRPr="00CF4B13">
        <w:rPr>
          <w:rFonts w:eastAsia="TimesNewRoman"/>
        </w:rPr>
        <w:t xml:space="preserve"> </w:t>
      </w:r>
      <w:r w:rsidRPr="00CF4B13">
        <w:t>których dopuszczalne s</w:t>
      </w:r>
      <w:r w:rsidRPr="00CF4B13">
        <w:rPr>
          <w:rFonts w:eastAsia="TimesNewRoman"/>
        </w:rPr>
        <w:t xml:space="preserve">ą </w:t>
      </w:r>
      <w:r w:rsidRPr="00CF4B13">
        <w:t>odchylenia w ramach okre</w:t>
      </w:r>
      <w:r w:rsidRPr="00CF4B13">
        <w:rPr>
          <w:rFonts w:eastAsia="TimesNewRoman"/>
        </w:rPr>
        <w:t>ś</w:t>
      </w:r>
      <w:r w:rsidRPr="00CF4B13">
        <w:t>lonego przedziału tolerancji. Cechy materiałów i</w:t>
      </w:r>
      <w:r w:rsidRPr="00CF4B13">
        <w:rPr>
          <w:rFonts w:eastAsia="TimesNewRoman"/>
        </w:rPr>
        <w:t xml:space="preserve"> </w:t>
      </w:r>
      <w:r w:rsidRPr="00CF4B13">
        <w:t>elementów budowli musz</w:t>
      </w:r>
      <w:r w:rsidRPr="00CF4B13">
        <w:rPr>
          <w:rFonts w:eastAsia="TimesNewRoman"/>
        </w:rPr>
        <w:t xml:space="preserve">ą </w:t>
      </w:r>
      <w:r w:rsidRPr="00CF4B13">
        <w:t>wykazywa</w:t>
      </w:r>
      <w:r w:rsidRPr="00CF4B13">
        <w:rPr>
          <w:rFonts w:eastAsia="TimesNewRoman"/>
        </w:rPr>
        <w:t xml:space="preserve">ć </w:t>
      </w:r>
      <w:r w:rsidRPr="00CF4B13">
        <w:t>zgodno</w:t>
      </w:r>
      <w:r w:rsidRPr="00CF4B13">
        <w:rPr>
          <w:rFonts w:eastAsia="TimesNewRoman"/>
        </w:rPr>
        <w:t xml:space="preserve">ść </w:t>
      </w:r>
      <w:r w:rsidRPr="00CF4B13">
        <w:t>z okre</w:t>
      </w:r>
      <w:r w:rsidRPr="00CF4B13">
        <w:rPr>
          <w:rFonts w:eastAsia="TimesNewRoman"/>
        </w:rPr>
        <w:t>ś</w:t>
      </w:r>
      <w:r w:rsidRPr="00CF4B13">
        <w:t>lonymi wymaganiami, a rozrzuty tych cech</w:t>
      </w:r>
      <w:r w:rsidRPr="00CF4B13">
        <w:rPr>
          <w:rFonts w:eastAsia="TimesNewRoman"/>
        </w:rPr>
        <w:t xml:space="preserve"> </w:t>
      </w:r>
      <w:r w:rsidRPr="00CF4B13">
        <w:t>nie mog</w:t>
      </w:r>
      <w:r w:rsidRPr="00CF4B13">
        <w:rPr>
          <w:rFonts w:eastAsia="TimesNewRoman"/>
        </w:rPr>
        <w:t xml:space="preserve">ą </w:t>
      </w:r>
      <w:r w:rsidRPr="00CF4B13">
        <w:t>przekracza</w:t>
      </w:r>
      <w:r w:rsidRPr="00CF4B13">
        <w:rPr>
          <w:rFonts w:eastAsia="TimesNewRoman"/>
        </w:rPr>
        <w:t xml:space="preserve">ć </w:t>
      </w:r>
      <w:r w:rsidRPr="00CF4B13">
        <w:t>dopuszczalnego przedziału tolerancji.</w:t>
      </w:r>
      <w:r w:rsidRPr="00CF4B13">
        <w:rPr>
          <w:rFonts w:eastAsia="TimesNewRoman"/>
        </w:rPr>
        <w:t xml:space="preserve"> </w:t>
      </w:r>
      <w:r w:rsidRPr="00CF4B13">
        <w:t>Przy wykonywaniu robót nale</w:t>
      </w:r>
      <w:r w:rsidRPr="00CF4B13">
        <w:rPr>
          <w:rFonts w:eastAsia="TimesNewRoman"/>
        </w:rPr>
        <w:t>ż</w:t>
      </w:r>
      <w:r w:rsidRPr="00CF4B13">
        <w:t>y uwzgl</w:t>
      </w:r>
      <w:r w:rsidRPr="00CF4B13">
        <w:rPr>
          <w:rFonts w:eastAsia="TimesNewRoman"/>
        </w:rPr>
        <w:t>ę</w:t>
      </w:r>
      <w:r w:rsidRPr="00CF4B13">
        <w:t>dni</w:t>
      </w:r>
      <w:r w:rsidRPr="00CF4B13">
        <w:rPr>
          <w:rFonts w:eastAsia="TimesNewRoman"/>
        </w:rPr>
        <w:t xml:space="preserve">ć </w:t>
      </w:r>
      <w:r w:rsidRPr="00CF4B13">
        <w:t>instrukcje producenta materiałów oraz przepisy</w:t>
      </w:r>
      <w:r w:rsidRPr="00CF4B13">
        <w:rPr>
          <w:rFonts w:eastAsia="TimesNewRoman"/>
        </w:rPr>
        <w:t xml:space="preserve"> </w:t>
      </w:r>
      <w:r w:rsidRPr="00CF4B13">
        <w:t>obowi</w:t>
      </w:r>
      <w:r w:rsidRPr="00CF4B13">
        <w:rPr>
          <w:rFonts w:eastAsia="TimesNewRoman"/>
        </w:rPr>
        <w:t>ą</w:t>
      </w:r>
      <w:r w:rsidRPr="00CF4B13">
        <w:t>zuj</w:t>
      </w:r>
      <w:r w:rsidRPr="00CF4B13">
        <w:rPr>
          <w:rFonts w:eastAsia="TimesNewRoman"/>
        </w:rPr>
        <w:t>ą</w:t>
      </w:r>
      <w:r w:rsidRPr="00CF4B13">
        <w:t>ce i zwi</w:t>
      </w:r>
      <w:r w:rsidRPr="00CF4B13">
        <w:rPr>
          <w:rFonts w:eastAsia="TimesNewRoman"/>
        </w:rPr>
        <w:t>ą</w:t>
      </w:r>
      <w:r w:rsidRPr="00CF4B13">
        <w:t>zane, w tym równie</w:t>
      </w:r>
      <w:r w:rsidRPr="00CF4B13">
        <w:rPr>
          <w:rFonts w:eastAsia="TimesNewRoman"/>
        </w:rPr>
        <w:t xml:space="preserve">ż </w:t>
      </w:r>
      <w:r w:rsidRPr="00CF4B13">
        <w:t>te, które uległy zmianie lub aktualizacji.</w:t>
      </w:r>
    </w:p>
    <w:p w:rsidR="007461FF" w:rsidRPr="00CF4B13" w:rsidRDefault="007461FF" w:rsidP="00F926DE">
      <w:pPr>
        <w:pStyle w:val="Greg-tekst"/>
      </w:pPr>
      <w:r w:rsidRPr="00CF4B13">
        <w:lastRenderedPageBreak/>
        <w:t xml:space="preserve">W przypadku istnienia norm, atestów, certyfikatów, aprobat technicznych, </w:t>
      </w:r>
      <w:r w:rsidRPr="00CF4B13">
        <w:rPr>
          <w:rFonts w:eastAsia="TimesNewRoman"/>
        </w:rPr>
        <w:t>ś</w:t>
      </w:r>
      <w:r w:rsidRPr="00CF4B13">
        <w:t>wiadectw dopuszczenia niewyszczególnionych w dokumentacji, a obowi</w:t>
      </w:r>
      <w:r w:rsidRPr="00CF4B13">
        <w:rPr>
          <w:rFonts w:eastAsia="TimesNewRoman"/>
        </w:rPr>
        <w:t>ą</w:t>
      </w:r>
      <w:r w:rsidRPr="00CF4B13">
        <w:t>zuj</w:t>
      </w:r>
      <w:r w:rsidRPr="00CF4B13">
        <w:rPr>
          <w:rFonts w:eastAsia="TimesNewRoman"/>
        </w:rPr>
        <w:t>ą</w:t>
      </w:r>
      <w:r w:rsidRPr="00CF4B13">
        <w:t>cych, Wykonawca ma równie</w:t>
      </w:r>
      <w:r w:rsidRPr="00CF4B13">
        <w:rPr>
          <w:rFonts w:eastAsia="TimesNewRoman"/>
        </w:rPr>
        <w:t xml:space="preserve">ż </w:t>
      </w:r>
      <w:r w:rsidRPr="00CF4B13">
        <w:t>obowi</w:t>
      </w:r>
      <w:r w:rsidRPr="00CF4B13">
        <w:rPr>
          <w:rFonts w:eastAsia="TimesNewRoman"/>
        </w:rPr>
        <w:t>ą</w:t>
      </w:r>
      <w:r w:rsidRPr="00CF4B13">
        <w:t>zek stosowania si</w:t>
      </w:r>
      <w:r w:rsidRPr="00CF4B13">
        <w:rPr>
          <w:rFonts w:eastAsia="TimesNewRoman"/>
        </w:rPr>
        <w:t xml:space="preserve">ę </w:t>
      </w:r>
      <w:r w:rsidRPr="00CF4B13">
        <w:t>do ich tre</w:t>
      </w:r>
      <w:r w:rsidRPr="00CF4B13">
        <w:rPr>
          <w:rFonts w:eastAsia="TimesNewRoman"/>
        </w:rPr>
        <w:t>ś</w:t>
      </w:r>
      <w:r w:rsidRPr="00CF4B13">
        <w:t>ci i postanowie</w:t>
      </w:r>
      <w:r w:rsidRPr="00CF4B13">
        <w:rPr>
          <w:rFonts w:eastAsia="TimesNewRoman"/>
        </w:rPr>
        <w:t>ń</w:t>
      </w:r>
      <w:r w:rsidRPr="00CF4B13">
        <w:t>.</w:t>
      </w:r>
    </w:p>
    <w:p w:rsidR="007461FF" w:rsidRPr="00CF4B13" w:rsidRDefault="007461FF" w:rsidP="00F926DE">
      <w:pPr>
        <w:pStyle w:val="Greg-tekst"/>
        <w:rPr>
          <w:rFonts w:eastAsia="TimesNewRoman"/>
        </w:rPr>
      </w:pPr>
      <w:r w:rsidRPr="00CF4B13">
        <w:t>W przypadku, gdy materiały lub roboty nie b</w:t>
      </w:r>
      <w:r w:rsidRPr="00CF4B13">
        <w:rPr>
          <w:rFonts w:eastAsia="TimesNewRoman"/>
        </w:rPr>
        <w:t>ę</w:t>
      </w:r>
      <w:r w:rsidRPr="00CF4B13">
        <w:t>d</w:t>
      </w:r>
      <w:r w:rsidRPr="00CF4B13">
        <w:rPr>
          <w:rFonts w:eastAsia="TimesNewRoman"/>
        </w:rPr>
        <w:t xml:space="preserve">ą </w:t>
      </w:r>
      <w:r w:rsidRPr="00CF4B13">
        <w:t>w pełni zgodne z dokumentacj</w:t>
      </w:r>
      <w:r w:rsidRPr="00CF4B13">
        <w:rPr>
          <w:rFonts w:eastAsia="TimesNewRoman"/>
        </w:rPr>
        <w:t xml:space="preserve">ą </w:t>
      </w:r>
      <w:r w:rsidRPr="00CF4B13">
        <w:t>projektow</w:t>
      </w:r>
      <w:r w:rsidRPr="00CF4B13">
        <w:rPr>
          <w:rFonts w:eastAsia="TimesNewRoman"/>
        </w:rPr>
        <w:t xml:space="preserve">ą </w:t>
      </w:r>
      <w:r w:rsidRPr="00CF4B13">
        <w:t>lub S</w:t>
      </w:r>
      <w:r w:rsidR="003851B3" w:rsidRPr="00CF4B13">
        <w:t>S</w:t>
      </w:r>
      <w:r w:rsidRPr="00CF4B13">
        <w:t xml:space="preserve">T i wpłynie to na </w:t>
      </w:r>
      <w:r w:rsidR="00AE1F91" w:rsidRPr="00CF4B13">
        <w:t>niezadowalaj</w:t>
      </w:r>
      <w:r w:rsidR="00AE1F91" w:rsidRPr="00CF4B13">
        <w:rPr>
          <w:rFonts w:eastAsia="TimesNewRoman"/>
        </w:rPr>
        <w:t>ą</w:t>
      </w:r>
      <w:r w:rsidR="00AE1F91" w:rsidRPr="00CF4B13">
        <w:t>c</w:t>
      </w:r>
      <w:r w:rsidR="00AE1F91" w:rsidRPr="00CF4B13">
        <w:rPr>
          <w:rFonts w:eastAsia="TimesNewRoman"/>
        </w:rPr>
        <w:t>ą, jakość</w:t>
      </w:r>
      <w:r w:rsidRPr="00CF4B13">
        <w:rPr>
          <w:rFonts w:eastAsia="TimesNewRoman"/>
        </w:rPr>
        <w:t xml:space="preserve"> </w:t>
      </w:r>
      <w:r w:rsidRPr="00CF4B13">
        <w:t>elementu budowli, to takie materiały zostan</w:t>
      </w:r>
      <w:r w:rsidRPr="00CF4B13">
        <w:rPr>
          <w:rFonts w:eastAsia="TimesNewRoman"/>
        </w:rPr>
        <w:t xml:space="preserve">ą </w:t>
      </w:r>
      <w:r w:rsidRPr="00CF4B13">
        <w:t>zast</w:t>
      </w:r>
      <w:r w:rsidRPr="00CF4B13">
        <w:rPr>
          <w:rFonts w:eastAsia="TimesNewRoman"/>
        </w:rPr>
        <w:t>ą</w:t>
      </w:r>
      <w:r w:rsidRPr="00CF4B13">
        <w:t>pione</w:t>
      </w:r>
      <w:r w:rsidRPr="00CF4B13">
        <w:rPr>
          <w:rFonts w:eastAsia="TimesNewRoman"/>
        </w:rPr>
        <w:t xml:space="preserve"> </w:t>
      </w:r>
      <w:r w:rsidRPr="00CF4B13">
        <w:t>innymi, a elementy budowli rozebrane i wykonane ponownie na koszt Wykonawcy.</w:t>
      </w:r>
    </w:p>
    <w:p w:rsidR="00F969E0" w:rsidRPr="00CF4B13" w:rsidRDefault="00F969E0" w:rsidP="00AE4751">
      <w:pPr>
        <w:pStyle w:val="Greg-numer3"/>
        <w:rPr>
          <w:color w:val="auto"/>
        </w:rPr>
      </w:pPr>
      <w:r w:rsidRPr="00CF4B13">
        <w:rPr>
          <w:color w:val="auto"/>
        </w:rPr>
        <w:t>Zabezpieczenie terenu budowy</w:t>
      </w:r>
    </w:p>
    <w:p w:rsidR="007461FF" w:rsidRPr="00CF4B13" w:rsidRDefault="007461FF" w:rsidP="00F926DE">
      <w:pPr>
        <w:pStyle w:val="Greg-tekst"/>
      </w:pPr>
      <w:r w:rsidRPr="00CF4B13">
        <w:t>Wykonawca jest zobowi</w:t>
      </w:r>
      <w:r w:rsidRPr="00CF4B13">
        <w:rPr>
          <w:rFonts w:eastAsia="TimesNewRoman"/>
        </w:rPr>
        <w:t>ą</w:t>
      </w:r>
      <w:r w:rsidRPr="00CF4B13">
        <w:t>zany do zabezpieczenia terenu budowy w okresie trwania realizacji kontraktu, a</w:t>
      </w:r>
      <w:r w:rsidRPr="00CF4B13">
        <w:rPr>
          <w:rFonts w:eastAsia="TimesNewRoman"/>
        </w:rPr>
        <w:t xml:space="preserve">ż </w:t>
      </w:r>
      <w:r w:rsidRPr="00CF4B13">
        <w:t>do zako</w:t>
      </w:r>
      <w:r w:rsidRPr="00CF4B13">
        <w:rPr>
          <w:rFonts w:eastAsia="TimesNewRoman"/>
        </w:rPr>
        <w:t>ń</w:t>
      </w:r>
      <w:r w:rsidRPr="00CF4B13">
        <w:t>czenia i odbioru ostatecznego robót. Wykonawca dostarczy, zainstaluje i b</w:t>
      </w:r>
      <w:r w:rsidRPr="00CF4B13">
        <w:rPr>
          <w:rFonts w:eastAsia="TimesNewRoman"/>
        </w:rPr>
        <w:t>ę</w:t>
      </w:r>
      <w:r w:rsidRPr="00CF4B13">
        <w:t>dzie utrzymywa</w:t>
      </w:r>
      <w:r w:rsidRPr="00CF4B13">
        <w:rPr>
          <w:rFonts w:eastAsia="TimesNewRoman"/>
        </w:rPr>
        <w:t xml:space="preserve">ć </w:t>
      </w:r>
      <w:r w:rsidRPr="00CF4B13">
        <w:t>tymczasowe urz</w:t>
      </w:r>
      <w:r w:rsidRPr="00CF4B13">
        <w:rPr>
          <w:rFonts w:eastAsia="TimesNewRoman"/>
        </w:rPr>
        <w:t>ą</w:t>
      </w:r>
      <w:r w:rsidRPr="00CF4B13">
        <w:t>dzenia zabezpieczaj</w:t>
      </w:r>
      <w:r w:rsidRPr="00CF4B13">
        <w:rPr>
          <w:rFonts w:eastAsia="TimesNewRoman"/>
        </w:rPr>
        <w:t>ą</w:t>
      </w:r>
      <w:r w:rsidRPr="00CF4B13">
        <w:t>ce, w tym: ogrodzenia, por</w:t>
      </w:r>
      <w:r w:rsidRPr="00CF4B13">
        <w:rPr>
          <w:rFonts w:eastAsia="TimesNewRoman"/>
        </w:rPr>
        <w:t>ę</w:t>
      </w:r>
      <w:r w:rsidRPr="00CF4B13">
        <w:t>cze, o</w:t>
      </w:r>
      <w:r w:rsidRPr="00CF4B13">
        <w:rPr>
          <w:rFonts w:eastAsia="TimesNewRoman"/>
        </w:rPr>
        <w:t>ś</w:t>
      </w:r>
      <w:r w:rsidRPr="00CF4B13">
        <w:t xml:space="preserve">wietlenie, sygnały i znaki ostrzegawcze oraz wszelkie inne </w:t>
      </w:r>
      <w:r w:rsidRPr="00CF4B13">
        <w:rPr>
          <w:rFonts w:eastAsia="TimesNewRoman"/>
        </w:rPr>
        <w:t>ś</w:t>
      </w:r>
      <w:r w:rsidRPr="00CF4B13">
        <w:t>rodki niezb</w:t>
      </w:r>
      <w:r w:rsidRPr="00CF4B13">
        <w:rPr>
          <w:rFonts w:eastAsia="TimesNewRoman"/>
        </w:rPr>
        <w:t>ę</w:t>
      </w:r>
      <w:r w:rsidRPr="00CF4B13">
        <w:t>dne do ochrony robót, bezpiecze</w:t>
      </w:r>
      <w:r w:rsidRPr="00CF4B13">
        <w:rPr>
          <w:rFonts w:eastAsia="TimesNewRoman"/>
        </w:rPr>
        <w:t>ń</w:t>
      </w:r>
      <w:r w:rsidRPr="00CF4B13">
        <w:t>stwa pracowników i osób postronnych. W miejscach przylegaj</w:t>
      </w:r>
      <w:r w:rsidRPr="00CF4B13">
        <w:rPr>
          <w:rFonts w:eastAsia="TimesNewRoman"/>
        </w:rPr>
        <w:t>ą</w:t>
      </w:r>
      <w:r w:rsidRPr="00CF4B13">
        <w:t>cych do dróg otwartych dla ruchu, Wykonawca ogrodzi lub wyra</w:t>
      </w:r>
      <w:r w:rsidRPr="00CF4B13">
        <w:rPr>
          <w:rFonts w:eastAsia="TimesNewRoman"/>
        </w:rPr>
        <w:t>ź</w:t>
      </w:r>
      <w:r w:rsidRPr="00CF4B13">
        <w:t>nie oznakuje teren budowy, w sposób uzgodniony w projekcie organizacji ruchu na czas wykonywania robót.</w:t>
      </w:r>
    </w:p>
    <w:p w:rsidR="007461FF" w:rsidRPr="00CF4B13" w:rsidRDefault="007461FF" w:rsidP="00F926DE">
      <w:pPr>
        <w:pStyle w:val="Greg-tekst"/>
      </w:pPr>
      <w:r w:rsidRPr="00CF4B13">
        <w:t>Wjazdy i wyjazdy z terenu budowy przeznaczone dla pojazdów i maszyn pracuj</w:t>
      </w:r>
      <w:r w:rsidRPr="00CF4B13">
        <w:rPr>
          <w:rFonts w:eastAsia="TimesNewRoman"/>
        </w:rPr>
        <w:t>ą</w:t>
      </w:r>
      <w:r w:rsidRPr="00CF4B13">
        <w:t>cych przy realizacji robót, Wykonawca odpowiednio oznakuje w sposób uzgodniony z Inspektorem Nadzoru. Fakt przyst</w:t>
      </w:r>
      <w:r w:rsidRPr="00CF4B13">
        <w:rPr>
          <w:rFonts w:eastAsia="TimesNewRoman"/>
        </w:rPr>
        <w:t>ą</w:t>
      </w:r>
      <w:r w:rsidRPr="00CF4B13">
        <w:t>pienia do robót Wykonawca obwie</w:t>
      </w:r>
      <w:r w:rsidRPr="00CF4B13">
        <w:rPr>
          <w:rFonts w:eastAsia="TimesNewRoman"/>
        </w:rPr>
        <w:t>ś</w:t>
      </w:r>
      <w:r w:rsidRPr="00CF4B13">
        <w:t>ci publicznie przed ich rozpocz</w:t>
      </w:r>
      <w:r w:rsidRPr="00CF4B13">
        <w:rPr>
          <w:rFonts w:eastAsia="TimesNewRoman"/>
        </w:rPr>
        <w:t>ę</w:t>
      </w:r>
      <w:r w:rsidRPr="00CF4B13">
        <w:t>ciem przez umieszczenie, tablic informacyjnych. Tablice informacyjne b</w:t>
      </w:r>
      <w:r w:rsidRPr="00CF4B13">
        <w:rPr>
          <w:rFonts w:eastAsia="TimesNewRoman"/>
        </w:rPr>
        <w:t>ę</w:t>
      </w:r>
      <w:r w:rsidRPr="00CF4B13">
        <w:t>d</w:t>
      </w:r>
      <w:r w:rsidRPr="00CF4B13">
        <w:rPr>
          <w:rFonts w:eastAsia="TimesNewRoman"/>
        </w:rPr>
        <w:t xml:space="preserve">ą </w:t>
      </w:r>
      <w:r w:rsidRPr="00CF4B13">
        <w:t>utrzymywane przez Wykonawc</w:t>
      </w:r>
      <w:r w:rsidRPr="00CF4B13">
        <w:rPr>
          <w:rFonts w:eastAsia="TimesNewRoman"/>
        </w:rPr>
        <w:t xml:space="preserve">ę </w:t>
      </w:r>
      <w:r w:rsidRPr="00CF4B13">
        <w:t>w dobrym stanie przez cały okres realizacji robót. Koszt zabezpieczenia terenu budowy nie podlega odr</w:t>
      </w:r>
      <w:r w:rsidRPr="00CF4B13">
        <w:rPr>
          <w:rFonts w:eastAsia="TimesNewRoman"/>
        </w:rPr>
        <w:t>ę</w:t>
      </w:r>
      <w:r w:rsidRPr="00CF4B13">
        <w:t>bnej zapłacie i przyjmuje si</w:t>
      </w:r>
      <w:r w:rsidRPr="00CF4B13">
        <w:rPr>
          <w:rFonts w:eastAsia="TimesNewRoman"/>
        </w:rPr>
        <w:t>ę</w:t>
      </w:r>
      <w:r w:rsidRPr="00CF4B13">
        <w:t xml:space="preserve">, </w:t>
      </w:r>
      <w:r w:rsidRPr="00CF4B13">
        <w:rPr>
          <w:rFonts w:eastAsia="TimesNewRoman"/>
        </w:rPr>
        <w:t>ż</w:t>
      </w:r>
      <w:r w:rsidRPr="00CF4B13">
        <w:t>e jest wł</w:t>
      </w:r>
      <w:r w:rsidRPr="00CF4B13">
        <w:rPr>
          <w:rFonts w:eastAsia="TimesNewRoman"/>
        </w:rPr>
        <w:t>ą</w:t>
      </w:r>
      <w:r w:rsidRPr="00CF4B13">
        <w:t>czony w cen</w:t>
      </w:r>
      <w:r w:rsidRPr="00CF4B13">
        <w:rPr>
          <w:rFonts w:eastAsia="TimesNewRoman"/>
        </w:rPr>
        <w:t xml:space="preserve">ę </w:t>
      </w:r>
      <w:r w:rsidRPr="00CF4B13">
        <w:t>kontraktow</w:t>
      </w:r>
      <w:r w:rsidRPr="00CF4B13">
        <w:rPr>
          <w:rFonts w:eastAsia="TimesNewRoman"/>
        </w:rPr>
        <w:t>ą</w:t>
      </w:r>
      <w:r w:rsidRPr="00CF4B13">
        <w:t>.</w:t>
      </w:r>
    </w:p>
    <w:p w:rsidR="00F969E0" w:rsidRPr="00CF4B13" w:rsidRDefault="00F969E0" w:rsidP="00AE4751">
      <w:pPr>
        <w:pStyle w:val="Greg-numer3"/>
        <w:rPr>
          <w:color w:val="auto"/>
        </w:rPr>
      </w:pPr>
      <w:r w:rsidRPr="00CF4B13">
        <w:rPr>
          <w:color w:val="auto"/>
        </w:rPr>
        <w:t>Ochrona własności publicznej i prywatnej</w:t>
      </w:r>
    </w:p>
    <w:p w:rsidR="007461FF" w:rsidRPr="00CF4B13" w:rsidRDefault="007461FF" w:rsidP="00F926DE">
      <w:pPr>
        <w:pStyle w:val="Greg-tekst"/>
      </w:pPr>
      <w:r w:rsidRPr="00CF4B13">
        <w:t>Wykonawca odpowiada za ochron</w:t>
      </w:r>
      <w:r w:rsidRPr="00CF4B13">
        <w:rPr>
          <w:rFonts w:eastAsia="TimesNewRoman"/>
        </w:rPr>
        <w:t xml:space="preserve">ę </w:t>
      </w:r>
      <w:r w:rsidRPr="00CF4B13">
        <w:t>instalacji na powierzchni ziemi i za urz</w:t>
      </w:r>
      <w:r w:rsidRPr="00CF4B13">
        <w:rPr>
          <w:rFonts w:eastAsia="TimesNewRoman"/>
        </w:rPr>
        <w:t>ą</w:t>
      </w:r>
      <w:r w:rsidRPr="00CF4B13">
        <w:t>dzenia podziemne, takie jak ruroci</w:t>
      </w:r>
      <w:r w:rsidRPr="00CF4B13">
        <w:rPr>
          <w:rFonts w:eastAsia="TimesNewRoman"/>
        </w:rPr>
        <w:t>ą</w:t>
      </w:r>
      <w:r w:rsidRPr="00CF4B13">
        <w:t>gi, kable itp. oraz uzyska od odpowiednich władz b</w:t>
      </w:r>
      <w:r w:rsidRPr="00CF4B13">
        <w:rPr>
          <w:rFonts w:eastAsia="TimesNewRoman"/>
        </w:rPr>
        <w:t>ę</w:t>
      </w:r>
      <w:r w:rsidRPr="00CF4B13">
        <w:t>d</w:t>
      </w:r>
      <w:r w:rsidRPr="00CF4B13">
        <w:rPr>
          <w:rFonts w:eastAsia="TimesNewRoman"/>
        </w:rPr>
        <w:t>ą</w:t>
      </w:r>
      <w:r w:rsidRPr="00CF4B13">
        <w:t>cych wła</w:t>
      </w:r>
      <w:r w:rsidRPr="00CF4B13">
        <w:rPr>
          <w:rFonts w:eastAsia="TimesNewRoman"/>
        </w:rPr>
        <w:t>ś</w:t>
      </w:r>
      <w:r w:rsidRPr="00CF4B13">
        <w:t>cicielami tych urz</w:t>
      </w:r>
      <w:r w:rsidRPr="00CF4B13">
        <w:rPr>
          <w:rFonts w:eastAsia="TimesNewRoman"/>
        </w:rPr>
        <w:t>ą</w:t>
      </w:r>
      <w:r w:rsidRPr="00CF4B13">
        <w:t>dze</w:t>
      </w:r>
      <w:r w:rsidRPr="00CF4B13">
        <w:rPr>
          <w:rFonts w:eastAsia="TimesNewRoman"/>
        </w:rPr>
        <w:t xml:space="preserve">ń </w:t>
      </w:r>
      <w:r w:rsidRPr="00CF4B13">
        <w:t>potwierdzenie informacji dostarczonych mu przez Zamawiaj</w:t>
      </w:r>
      <w:r w:rsidRPr="00CF4B13">
        <w:rPr>
          <w:rFonts w:eastAsia="TimesNewRoman"/>
        </w:rPr>
        <w:t>ą</w:t>
      </w:r>
      <w:r w:rsidRPr="00CF4B13">
        <w:t>cego w ramach planu ich lokalizacji. Wykonawca zapewni wła</w:t>
      </w:r>
      <w:r w:rsidRPr="00CF4B13">
        <w:rPr>
          <w:rFonts w:eastAsia="TimesNewRoman"/>
        </w:rPr>
        <w:t>ś</w:t>
      </w:r>
      <w:r w:rsidRPr="00CF4B13">
        <w:t>ciwe oznaczenie i zabezpieczenie przed uszkodzeniem tych instalacji i urz</w:t>
      </w:r>
      <w:r w:rsidRPr="00CF4B13">
        <w:rPr>
          <w:rFonts w:eastAsia="TimesNewRoman"/>
        </w:rPr>
        <w:t>ą</w:t>
      </w:r>
      <w:r w:rsidRPr="00CF4B13">
        <w:t>dze</w:t>
      </w:r>
      <w:r w:rsidRPr="00CF4B13">
        <w:rPr>
          <w:rFonts w:eastAsia="TimesNewRoman"/>
        </w:rPr>
        <w:t xml:space="preserve">ń </w:t>
      </w:r>
      <w:r w:rsidRPr="00CF4B13">
        <w:t>w czasie trwania budowy.</w:t>
      </w:r>
    </w:p>
    <w:p w:rsidR="00FE4595" w:rsidRPr="00CF4B13" w:rsidRDefault="007461FF" w:rsidP="001624EC">
      <w:pPr>
        <w:pStyle w:val="Greg-tekst"/>
      </w:pPr>
      <w:r w:rsidRPr="00CF4B13">
        <w:t>Wykonawca b</w:t>
      </w:r>
      <w:r w:rsidRPr="00CF4B13">
        <w:rPr>
          <w:rFonts w:eastAsia="TimesNewRoman"/>
        </w:rPr>
        <w:t>ę</w:t>
      </w:r>
      <w:r w:rsidRPr="00CF4B13">
        <w:t>dzie odpowiada</w:t>
      </w:r>
      <w:r w:rsidRPr="00CF4B13">
        <w:rPr>
          <w:rFonts w:eastAsia="TimesNewRoman"/>
        </w:rPr>
        <w:t xml:space="preserve">ć </w:t>
      </w:r>
      <w:r w:rsidRPr="00CF4B13">
        <w:t>za wszelkie spowodowane przez jego działania uszkodzenia instalacji na powierzchni ziemi i urz</w:t>
      </w:r>
      <w:r w:rsidRPr="00CF4B13">
        <w:rPr>
          <w:rFonts w:eastAsia="TimesNewRoman"/>
        </w:rPr>
        <w:t>ą</w:t>
      </w:r>
      <w:r w:rsidRPr="00CF4B13">
        <w:t>dze</w:t>
      </w:r>
      <w:r w:rsidRPr="00CF4B13">
        <w:rPr>
          <w:rFonts w:eastAsia="TimesNewRoman"/>
        </w:rPr>
        <w:t xml:space="preserve">ń </w:t>
      </w:r>
      <w:r w:rsidRPr="00CF4B13">
        <w:t>podziemnych wykazanych w</w:t>
      </w:r>
      <w:r w:rsidR="00AE1F91" w:rsidRPr="00CF4B13">
        <w:t> </w:t>
      </w:r>
      <w:r w:rsidRPr="00CF4B13">
        <w:t>dokumentach dostarczonych mu przez Zamawiaj</w:t>
      </w:r>
      <w:r w:rsidRPr="00CF4B13">
        <w:rPr>
          <w:rFonts w:eastAsia="TimesNewRoman"/>
        </w:rPr>
        <w:t>ą</w:t>
      </w:r>
      <w:r w:rsidRPr="00CF4B13">
        <w:t>cego. Je</w:t>
      </w:r>
      <w:r w:rsidRPr="00CF4B13">
        <w:rPr>
          <w:rFonts w:eastAsia="TimesNewRoman"/>
        </w:rPr>
        <w:t>ż</w:t>
      </w:r>
      <w:r w:rsidRPr="00CF4B13">
        <w:t>eli teren budowy przylega do terenów z zabudow</w:t>
      </w:r>
      <w:r w:rsidRPr="00CF4B13">
        <w:rPr>
          <w:rFonts w:eastAsia="TimesNewRoman"/>
        </w:rPr>
        <w:t xml:space="preserve">ą </w:t>
      </w:r>
      <w:r w:rsidRPr="00CF4B13">
        <w:t>mieszkaniow</w:t>
      </w:r>
      <w:r w:rsidRPr="00CF4B13">
        <w:rPr>
          <w:rFonts w:eastAsia="TimesNewRoman"/>
        </w:rPr>
        <w:t>ą</w:t>
      </w:r>
      <w:r w:rsidRPr="00CF4B13">
        <w:t>, Wykonawca b</w:t>
      </w:r>
      <w:r w:rsidRPr="00CF4B13">
        <w:rPr>
          <w:rFonts w:eastAsia="TimesNewRoman"/>
        </w:rPr>
        <w:t>ę</w:t>
      </w:r>
      <w:r w:rsidRPr="00CF4B13">
        <w:t>dzie realizowa</w:t>
      </w:r>
      <w:r w:rsidRPr="00CF4B13">
        <w:rPr>
          <w:rFonts w:eastAsia="TimesNewRoman"/>
        </w:rPr>
        <w:t xml:space="preserve">ć </w:t>
      </w:r>
      <w:r w:rsidRPr="00CF4B13">
        <w:t>roboty w sposób powoduj</w:t>
      </w:r>
      <w:r w:rsidRPr="00CF4B13">
        <w:rPr>
          <w:rFonts w:eastAsia="TimesNewRoman"/>
        </w:rPr>
        <w:t>ą</w:t>
      </w:r>
      <w:r w:rsidRPr="00CF4B13">
        <w:t>cy minimalne niedogodno</w:t>
      </w:r>
      <w:r w:rsidRPr="00CF4B13">
        <w:rPr>
          <w:rFonts w:eastAsia="TimesNewRoman"/>
        </w:rPr>
        <w:t>ś</w:t>
      </w:r>
      <w:r w:rsidRPr="00CF4B13">
        <w:t>ci dla mieszka</w:t>
      </w:r>
      <w:r w:rsidRPr="00CF4B13">
        <w:rPr>
          <w:rFonts w:eastAsia="TimesNewRoman"/>
        </w:rPr>
        <w:t>ń</w:t>
      </w:r>
      <w:r w:rsidRPr="00CF4B13">
        <w:t>ców. Wykonawca odpowiada za wszelkie uszkodzenia zabudowy mieszkaniowej w s</w:t>
      </w:r>
      <w:r w:rsidRPr="00CF4B13">
        <w:rPr>
          <w:rFonts w:eastAsia="TimesNewRoman"/>
        </w:rPr>
        <w:t>ą</w:t>
      </w:r>
      <w:r w:rsidRPr="00CF4B13">
        <w:t>siedztwie budowy, spowodowane jego działalno</w:t>
      </w:r>
      <w:r w:rsidRPr="00CF4B13">
        <w:rPr>
          <w:rFonts w:eastAsia="TimesNewRoman"/>
        </w:rPr>
        <w:t>ś</w:t>
      </w:r>
      <w:r w:rsidRPr="00CF4B13">
        <w:t>ci</w:t>
      </w:r>
      <w:r w:rsidRPr="00CF4B13">
        <w:rPr>
          <w:rFonts w:eastAsia="TimesNewRoman"/>
        </w:rPr>
        <w:t>ą</w:t>
      </w:r>
      <w:r w:rsidRPr="00CF4B13">
        <w:t>.</w:t>
      </w:r>
    </w:p>
    <w:p w:rsidR="000F29A2" w:rsidRPr="00CF4B13" w:rsidRDefault="00AE1F91" w:rsidP="00AE1F91">
      <w:pPr>
        <w:pStyle w:val="Greg-numer3"/>
        <w:rPr>
          <w:color w:val="auto"/>
        </w:rPr>
      </w:pPr>
      <w:r w:rsidRPr="00CF4B13">
        <w:rPr>
          <w:color w:val="auto"/>
        </w:rPr>
        <w:t>Warunki techniczne</w:t>
      </w:r>
    </w:p>
    <w:p w:rsidR="000F29A2" w:rsidRPr="00CF4B13" w:rsidRDefault="00AE1F91" w:rsidP="000A4965">
      <w:pPr>
        <w:pStyle w:val="Greg-tekst"/>
      </w:pPr>
      <w:r w:rsidRPr="00CF4B13">
        <w:t>W</w:t>
      </w:r>
      <w:r w:rsidR="000A4965" w:rsidRPr="00CF4B13">
        <w:t>arunki techniczne i uzgodnienia, nie występowano</w:t>
      </w:r>
      <w:r w:rsidR="00413FA7" w:rsidRPr="00CF4B13">
        <w:t>.</w:t>
      </w:r>
      <w:r w:rsidRPr="00CF4B13">
        <w:t xml:space="preserve"> </w:t>
      </w:r>
    </w:p>
    <w:p w:rsidR="000F29A2" w:rsidRPr="00CF4B13" w:rsidRDefault="000F29A2" w:rsidP="00F926DE">
      <w:pPr>
        <w:pStyle w:val="Greg-tekst"/>
      </w:pPr>
    </w:p>
    <w:sectPr w:rsidR="000F29A2" w:rsidRPr="00CF4B13" w:rsidSect="00A12D22">
      <w:footerReference w:type="default" r:id="rId9"/>
      <w:headerReference w:type="first" r:id="rId10"/>
      <w:footerReference w:type="first" r:id="rId11"/>
      <w:pgSz w:w="11906" w:h="16838"/>
      <w:pgMar w:top="1418" w:right="1361" w:bottom="1418" w:left="1418" w:header="282" w:footer="79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1E2" w:rsidRDefault="00B511E2" w:rsidP="00B22724">
      <w:r>
        <w:separator/>
      </w:r>
    </w:p>
  </w:endnote>
  <w:endnote w:type="continuationSeparator" w:id="0">
    <w:p w:rsidR="00B511E2" w:rsidRDefault="00B511E2" w:rsidP="00B227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79837"/>
      <w:docPartObj>
        <w:docPartGallery w:val="Page Numbers (Bottom of Page)"/>
        <w:docPartUnique/>
      </w:docPartObj>
    </w:sdtPr>
    <w:sdtEndPr>
      <w:rPr>
        <w:color w:val="808080" w:themeColor="background1" w:themeShade="80"/>
        <w:spacing w:val="60"/>
      </w:rPr>
    </w:sdtEndPr>
    <w:sdtContent>
      <w:p w:rsidR="00B511E2" w:rsidRDefault="00B511E2">
        <w:pPr>
          <w:pStyle w:val="Stopka"/>
          <w:pBdr>
            <w:top w:val="single" w:sz="4" w:space="1" w:color="D9D9D9" w:themeColor="background1" w:themeShade="D9"/>
          </w:pBdr>
          <w:jc w:val="right"/>
        </w:pPr>
        <w:fldSimple w:instr="PAGE   \* MERGEFORMAT">
          <w:r w:rsidR="00797C28">
            <w:rPr>
              <w:noProof/>
            </w:rPr>
            <w:t>25</w:t>
          </w:r>
        </w:fldSimple>
        <w:r>
          <w:t xml:space="preserve"> | </w:t>
        </w:r>
        <w:r>
          <w:rPr>
            <w:color w:val="808080" w:themeColor="background1" w:themeShade="80"/>
            <w:spacing w:val="60"/>
          </w:rPr>
          <w:t>Strona</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4" w:type="dxa"/>
      <w:jc w:val="center"/>
      <w:tblLayout w:type="fixed"/>
      <w:tblLook w:val="01E0"/>
    </w:tblPr>
    <w:tblGrid>
      <w:gridCol w:w="3528"/>
      <w:gridCol w:w="236"/>
      <w:gridCol w:w="900"/>
      <w:gridCol w:w="1713"/>
      <w:gridCol w:w="425"/>
      <w:gridCol w:w="2832"/>
    </w:tblGrid>
    <w:tr w:rsidR="00B511E2" w:rsidTr="009F2C1E">
      <w:trPr>
        <w:trHeight w:val="557"/>
        <w:jc w:val="center"/>
      </w:trPr>
      <w:tc>
        <w:tcPr>
          <w:tcW w:w="3528" w:type="dxa"/>
          <w:tcBorders>
            <w:top w:val="single" w:sz="4" w:space="0" w:color="auto"/>
          </w:tcBorders>
          <w:vAlign w:val="center"/>
        </w:tcPr>
        <w:p w:rsidR="00B511E2" w:rsidRDefault="00B511E2" w:rsidP="009F2C1E">
          <w:pPr>
            <w:pStyle w:val="Stopka"/>
            <w:jc w:val="center"/>
            <w:rPr>
              <w:rFonts w:cs="Arial"/>
              <w:szCs w:val="20"/>
            </w:rPr>
          </w:pPr>
        </w:p>
      </w:tc>
      <w:tc>
        <w:tcPr>
          <w:tcW w:w="236" w:type="dxa"/>
          <w:tcBorders>
            <w:top w:val="single" w:sz="4" w:space="0" w:color="auto"/>
          </w:tcBorders>
          <w:vAlign w:val="center"/>
        </w:tcPr>
        <w:p w:rsidR="00B511E2" w:rsidRDefault="00B511E2" w:rsidP="009F2C1E">
          <w:pPr>
            <w:pStyle w:val="Stopka"/>
            <w:jc w:val="right"/>
            <w:rPr>
              <w:rFonts w:cs="Arial"/>
              <w:szCs w:val="20"/>
            </w:rPr>
          </w:pPr>
        </w:p>
      </w:tc>
      <w:tc>
        <w:tcPr>
          <w:tcW w:w="900" w:type="dxa"/>
          <w:tcBorders>
            <w:top w:val="single" w:sz="4" w:space="0" w:color="auto"/>
          </w:tcBorders>
          <w:vAlign w:val="center"/>
        </w:tcPr>
        <w:p w:rsidR="00B511E2" w:rsidRDefault="00B511E2" w:rsidP="009F2C1E">
          <w:pPr>
            <w:pStyle w:val="Stopka"/>
            <w:jc w:val="center"/>
            <w:rPr>
              <w:rFonts w:cs="Arial"/>
              <w:szCs w:val="20"/>
            </w:rPr>
          </w:pPr>
        </w:p>
      </w:tc>
      <w:tc>
        <w:tcPr>
          <w:tcW w:w="1713" w:type="dxa"/>
          <w:tcBorders>
            <w:top w:val="single" w:sz="4" w:space="0" w:color="auto"/>
          </w:tcBorders>
          <w:vAlign w:val="center"/>
        </w:tcPr>
        <w:p w:rsidR="00B511E2" w:rsidRDefault="00B511E2" w:rsidP="009F2C1E">
          <w:pPr>
            <w:pStyle w:val="Stopka"/>
            <w:rPr>
              <w:rFonts w:cs="Arial"/>
              <w:szCs w:val="20"/>
            </w:rPr>
          </w:pPr>
        </w:p>
      </w:tc>
      <w:tc>
        <w:tcPr>
          <w:tcW w:w="425" w:type="dxa"/>
          <w:tcBorders>
            <w:top w:val="single" w:sz="4" w:space="0" w:color="auto"/>
          </w:tcBorders>
          <w:vAlign w:val="center"/>
        </w:tcPr>
        <w:p w:rsidR="00B511E2" w:rsidRDefault="00B511E2" w:rsidP="009F2C1E">
          <w:pPr>
            <w:pStyle w:val="Stopka"/>
            <w:jc w:val="center"/>
            <w:rPr>
              <w:rFonts w:cs="Arial"/>
              <w:szCs w:val="20"/>
            </w:rPr>
          </w:pPr>
        </w:p>
      </w:tc>
      <w:tc>
        <w:tcPr>
          <w:tcW w:w="2832" w:type="dxa"/>
          <w:tcBorders>
            <w:top w:val="single" w:sz="4" w:space="0" w:color="auto"/>
          </w:tcBorders>
          <w:vAlign w:val="center"/>
        </w:tcPr>
        <w:p w:rsidR="00B511E2" w:rsidRDefault="00B511E2" w:rsidP="009F2C1E">
          <w:pPr>
            <w:pStyle w:val="Stopka"/>
            <w:rPr>
              <w:rFonts w:cs="Arial"/>
              <w:szCs w:val="20"/>
            </w:rPr>
          </w:pPr>
        </w:p>
      </w:tc>
    </w:tr>
    <w:tr w:rsidR="00B511E2" w:rsidTr="009F2C1E">
      <w:trPr>
        <w:trHeight w:val="345"/>
        <w:jc w:val="center"/>
      </w:trPr>
      <w:tc>
        <w:tcPr>
          <w:tcW w:w="3528" w:type="dxa"/>
          <w:vAlign w:val="center"/>
        </w:tcPr>
        <w:p w:rsidR="00B511E2" w:rsidRDefault="00B511E2" w:rsidP="009F2C1E">
          <w:pPr>
            <w:pStyle w:val="Stopka"/>
            <w:jc w:val="center"/>
            <w:rPr>
              <w:rFonts w:cs="Arial"/>
              <w:szCs w:val="20"/>
            </w:rPr>
          </w:pPr>
        </w:p>
      </w:tc>
      <w:tc>
        <w:tcPr>
          <w:tcW w:w="236" w:type="dxa"/>
          <w:vAlign w:val="center"/>
        </w:tcPr>
        <w:p w:rsidR="00B511E2" w:rsidRDefault="00B511E2" w:rsidP="009F2C1E">
          <w:pPr>
            <w:pStyle w:val="Stopka"/>
            <w:jc w:val="right"/>
            <w:rPr>
              <w:rFonts w:cs="Arial"/>
              <w:szCs w:val="20"/>
            </w:rPr>
          </w:pPr>
        </w:p>
      </w:tc>
      <w:tc>
        <w:tcPr>
          <w:tcW w:w="900" w:type="dxa"/>
          <w:vAlign w:val="center"/>
        </w:tcPr>
        <w:p w:rsidR="00B511E2" w:rsidRDefault="00B511E2" w:rsidP="009F2C1E">
          <w:pPr>
            <w:pStyle w:val="Stopka"/>
            <w:jc w:val="center"/>
            <w:rPr>
              <w:rFonts w:cs="Arial"/>
              <w:szCs w:val="20"/>
            </w:rPr>
          </w:pPr>
        </w:p>
      </w:tc>
      <w:tc>
        <w:tcPr>
          <w:tcW w:w="1713" w:type="dxa"/>
          <w:vAlign w:val="center"/>
        </w:tcPr>
        <w:p w:rsidR="00B511E2" w:rsidRDefault="00B511E2" w:rsidP="009F2C1E">
          <w:pPr>
            <w:pStyle w:val="Stopka"/>
            <w:rPr>
              <w:rFonts w:cs="Arial"/>
              <w:szCs w:val="20"/>
            </w:rPr>
          </w:pPr>
        </w:p>
      </w:tc>
      <w:tc>
        <w:tcPr>
          <w:tcW w:w="425" w:type="dxa"/>
          <w:vAlign w:val="center"/>
        </w:tcPr>
        <w:p w:rsidR="00B511E2" w:rsidRDefault="00B511E2" w:rsidP="009F2C1E">
          <w:pPr>
            <w:pStyle w:val="Stopka"/>
            <w:jc w:val="center"/>
            <w:rPr>
              <w:rFonts w:cs="Arial"/>
              <w:szCs w:val="20"/>
            </w:rPr>
          </w:pPr>
        </w:p>
      </w:tc>
      <w:tc>
        <w:tcPr>
          <w:tcW w:w="2832" w:type="dxa"/>
          <w:vAlign w:val="center"/>
        </w:tcPr>
        <w:p w:rsidR="00B511E2" w:rsidRDefault="00B511E2" w:rsidP="009F2C1E">
          <w:pPr>
            <w:pStyle w:val="Stopka"/>
            <w:rPr>
              <w:rFonts w:cs="Arial"/>
              <w:szCs w:val="20"/>
            </w:rPr>
          </w:pPr>
        </w:p>
      </w:tc>
    </w:tr>
  </w:tbl>
  <w:p w:rsidR="00B511E2" w:rsidRDefault="00B511E2" w:rsidP="009F2C1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1E2" w:rsidRDefault="00B511E2" w:rsidP="00B22724">
      <w:r>
        <w:separator/>
      </w:r>
    </w:p>
  </w:footnote>
  <w:footnote w:type="continuationSeparator" w:id="0">
    <w:p w:rsidR="00B511E2" w:rsidRDefault="00B511E2" w:rsidP="00B227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4" w:space="0" w:color="auto"/>
        <w:insideH w:val="single" w:sz="4" w:space="0" w:color="auto"/>
      </w:tblBorders>
      <w:tblLook w:val="01E0"/>
    </w:tblPr>
    <w:tblGrid>
      <w:gridCol w:w="9072"/>
    </w:tblGrid>
    <w:tr w:rsidR="00B511E2" w:rsidTr="009F2C1E">
      <w:trPr>
        <w:trHeight w:val="719"/>
        <w:jc w:val="center"/>
      </w:trPr>
      <w:tc>
        <w:tcPr>
          <w:tcW w:w="9072" w:type="dxa"/>
          <w:tcBorders>
            <w:bottom w:val="nil"/>
          </w:tcBorders>
          <w:vAlign w:val="center"/>
        </w:tcPr>
        <w:p w:rsidR="00B511E2" w:rsidRDefault="00B511E2" w:rsidP="009F2C1E">
          <w:pPr>
            <w:pStyle w:val="Nagwek"/>
            <w:ind w:left="1452"/>
            <w:rPr>
              <w:rFonts w:ascii="Verdana" w:hAnsi="Verdana"/>
              <w:spacing w:val="10"/>
              <w:sz w:val="36"/>
              <w:szCs w:val="36"/>
            </w:rPr>
          </w:pPr>
        </w:p>
      </w:tc>
    </w:tr>
    <w:tr w:rsidR="00B511E2" w:rsidTr="00082AA7">
      <w:trPr>
        <w:trHeight w:val="247"/>
        <w:jc w:val="center"/>
      </w:trPr>
      <w:tc>
        <w:tcPr>
          <w:tcW w:w="9072" w:type="dxa"/>
          <w:tcBorders>
            <w:top w:val="nil"/>
          </w:tcBorders>
          <w:vAlign w:val="center"/>
        </w:tcPr>
        <w:p w:rsidR="00B511E2" w:rsidRDefault="00B511E2" w:rsidP="009F2C1E">
          <w:pPr>
            <w:pStyle w:val="Nagwek"/>
            <w:jc w:val="center"/>
            <w:rPr>
              <w:rFonts w:cs="Arial"/>
              <w:color w:val="808080"/>
              <w:spacing w:val="6"/>
            </w:rPr>
          </w:pPr>
        </w:p>
      </w:tc>
    </w:tr>
  </w:tbl>
  <w:p w:rsidR="00B511E2" w:rsidRPr="00082AA7" w:rsidRDefault="00B511E2" w:rsidP="009F2C1E">
    <w:pPr>
      <w:pStyle w:val="Nagwek"/>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2E06A6C"/>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D"/>
    <w:multiLevelType w:val="multilevel"/>
    <w:tmpl w:val="0000000D"/>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E"/>
    <w:multiLevelType w:val="multilevel"/>
    <w:tmpl w:val="0000000E"/>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F"/>
    <w:multiLevelType w:val="multilevel"/>
    <w:tmpl w:val="0000000F"/>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126680"/>
    <w:multiLevelType w:val="hybridMultilevel"/>
    <w:tmpl w:val="8BACD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38B0950"/>
    <w:multiLevelType w:val="multilevel"/>
    <w:tmpl w:val="B4548622"/>
    <w:lvl w:ilvl="0">
      <w:start w:val="2"/>
      <w:numFmt w:val="decimal"/>
      <w:lvlText w:val="%1"/>
      <w:lvlJc w:val="left"/>
      <w:pPr>
        <w:tabs>
          <w:tab w:val="num" w:pos="432"/>
        </w:tabs>
        <w:ind w:left="432" w:hanging="432"/>
      </w:pPr>
      <w:rPr>
        <w:rFonts w:hint="default"/>
      </w:rPr>
    </w:lvl>
    <w:lvl w:ilvl="1">
      <w:start w:val="1"/>
      <w:numFmt w:val="decimal"/>
      <w:isLgl/>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2424"/>
        </w:tabs>
        <w:ind w:left="242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4">
    <w:nsid w:val="079C1335"/>
    <w:multiLevelType w:val="hybridMultilevel"/>
    <w:tmpl w:val="BC46684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nsid w:val="07AC1101"/>
    <w:multiLevelType w:val="hybridMultilevel"/>
    <w:tmpl w:val="7F42AEFC"/>
    <w:lvl w:ilvl="0" w:tplc="6CF0C70E">
      <w:start w:val="1"/>
      <w:numFmt w:val="bullet"/>
      <w:pStyle w:val="Greg-wypunktliterakropka"/>
      <w:lvlText w:val=""/>
      <w:lvlJc w:val="left"/>
      <w:pPr>
        <w:ind w:left="1077" w:hanging="360"/>
      </w:pPr>
      <w:rPr>
        <w:rFonts w:ascii="Symbol" w:hAnsi="Symbol" w:hint="default"/>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nsid w:val="08914934"/>
    <w:multiLevelType w:val="hybridMultilevel"/>
    <w:tmpl w:val="0218A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A25577E"/>
    <w:multiLevelType w:val="hybridMultilevel"/>
    <w:tmpl w:val="79C27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FFC7783"/>
    <w:multiLevelType w:val="hybridMultilevel"/>
    <w:tmpl w:val="5ED0B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EC52255"/>
    <w:multiLevelType w:val="hybridMultilevel"/>
    <w:tmpl w:val="C0C84BA2"/>
    <w:lvl w:ilvl="0" w:tplc="D71E2908">
      <w:start w:val="1"/>
      <w:numFmt w:val="decimal"/>
      <w:pStyle w:val="Greg-wypunktnumer"/>
      <w:lvlText w:val="%1)"/>
      <w:lvlJc w:val="left"/>
      <w:pPr>
        <w:ind w:left="1070" w:hanging="360"/>
      </w:pPr>
      <w:rPr>
        <w:rFonts w:hint="default"/>
      </w:rPr>
    </w:lvl>
    <w:lvl w:ilvl="1" w:tplc="3D1A6204">
      <w:start w:val="1"/>
      <w:numFmt w:val="lowerLetter"/>
      <w:lvlText w:val="%2."/>
      <w:lvlJc w:val="left"/>
      <w:pPr>
        <w:ind w:left="2157" w:hanging="360"/>
      </w:pPr>
    </w:lvl>
    <w:lvl w:ilvl="2" w:tplc="78E4202E"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0">
    <w:nsid w:val="22AC5E58"/>
    <w:multiLevelType w:val="hybridMultilevel"/>
    <w:tmpl w:val="3C38A8C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58F0E16"/>
    <w:multiLevelType w:val="hybridMultilevel"/>
    <w:tmpl w:val="129439C4"/>
    <w:lvl w:ilvl="0" w:tplc="A2565D00">
      <w:start w:val="1"/>
      <w:numFmt w:val="ordinal"/>
      <w:pStyle w:val="Greg-numer5"/>
      <w:lvlText w:val="%12.1.1.1."/>
      <w:lvlJc w:val="left"/>
      <w:pPr>
        <w:ind w:left="417" w:hanging="360"/>
      </w:pPr>
      <w:rPr>
        <w:i w:val="0"/>
        <w:iCs w:val="0"/>
        <w:caps w:val="0"/>
        <w:smallCaps w:val="0"/>
        <w:strike w:val="0"/>
        <w:dstrike w:val="0"/>
        <w:noProof w:val="0"/>
        <w:vanish w:val="0"/>
        <w:color w:val="000000"/>
        <w:spacing w:val="0"/>
        <w:kern w:val="0"/>
        <w:position w:val="0"/>
        <w:u w:val="none"/>
        <w:vertAlign w:val="baseline"/>
        <w:em w:val="none"/>
      </w:rPr>
    </w:lvl>
    <w:lvl w:ilvl="1" w:tplc="84E84BB8" w:tentative="1">
      <w:start w:val="1"/>
      <w:numFmt w:val="lowerLetter"/>
      <w:lvlText w:val="%2."/>
      <w:lvlJc w:val="left"/>
      <w:pPr>
        <w:ind w:left="1440" w:hanging="360"/>
      </w:pPr>
    </w:lvl>
    <w:lvl w:ilvl="2" w:tplc="4A6C6990" w:tentative="1">
      <w:start w:val="1"/>
      <w:numFmt w:val="lowerRoman"/>
      <w:lvlText w:val="%3."/>
      <w:lvlJc w:val="right"/>
      <w:pPr>
        <w:ind w:left="2160" w:hanging="180"/>
      </w:pPr>
    </w:lvl>
    <w:lvl w:ilvl="3" w:tplc="1D5831BE" w:tentative="1">
      <w:start w:val="1"/>
      <w:numFmt w:val="decimal"/>
      <w:lvlText w:val="%4."/>
      <w:lvlJc w:val="left"/>
      <w:pPr>
        <w:ind w:left="2880" w:hanging="360"/>
      </w:pPr>
    </w:lvl>
    <w:lvl w:ilvl="4" w:tplc="C7CEA450" w:tentative="1">
      <w:start w:val="1"/>
      <w:numFmt w:val="lowerLetter"/>
      <w:lvlText w:val="%5."/>
      <w:lvlJc w:val="left"/>
      <w:pPr>
        <w:ind w:left="3600" w:hanging="360"/>
      </w:pPr>
    </w:lvl>
    <w:lvl w:ilvl="5" w:tplc="1C2C06B6" w:tentative="1">
      <w:start w:val="1"/>
      <w:numFmt w:val="lowerRoman"/>
      <w:lvlText w:val="%6."/>
      <w:lvlJc w:val="right"/>
      <w:pPr>
        <w:ind w:left="4320" w:hanging="180"/>
      </w:pPr>
    </w:lvl>
    <w:lvl w:ilvl="6" w:tplc="BF384E88" w:tentative="1">
      <w:start w:val="1"/>
      <w:numFmt w:val="decimal"/>
      <w:lvlText w:val="%7."/>
      <w:lvlJc w:val="left"/>
      <w:pPr>
        <w:ind w:left="5040" w:hanging="360"/>
      </w:pPr>
    </w:lvl>
    <w:lvl w:ilvl="7" w:tplc="18BAED22" w:tentative="1">
      <w:start w:val="1"/>
      <w:numFmt w:val="lowerLetter"/>
      <w:lvlText w:val="%8."/>
      <w:lvlJc w:val="left"/>
      <w:pPr>
        <w:ind w:left="5760" w:hanging="360"/>
      </w:pPr>
    </w:lvl>
    <w:lvl w:ilvl="8" w:tplc="E9C857EC" w:tentative="1">
      <w:start w:val="1"/>
      <w:numFmt w:val="lowerRoman"/>
      <w:lvlText w:val="%9."/>
      <w:lvlJc w:val="right"/>
      <w:pPr>
        <w:ind w:left="6480" w:hanging="180"/>
      </w:pPr>
    </w:lvl>
  </w:abstractNum>
  <w:abstractNum w:abstractNumId="22">
    <w:nsid w:val="264308D3"/>
    <w:multiLevelType w:val="multilevel"/>
    <w:tmpl w:val="A09645D6"/>
    <w:lvl w:ilvl="0">
      <w:start w:val="1"/>
      <w:numFmt w:val="decimal"/>
      <w:pStyle w:val="Greg-numer"/>
      <w:lvlText w:val="%1."/>
      <w:lvlJc w:val="left"/>
      <w:pPr>
        <w:ind w:left="142" w:hanging="85"/>
      </w:pPr>
      <w:rPr>
        <w:rFonts w:hint="default"/>
      </w:rPr>
    </w:lvl>
    <w:lvl w:ilvl="1">
      <w:start w:val="1"/>
      <w:numFmt w:val="decimal"/>
      <w:pStyle w:val="Greg-numer2"/>
      <w:lvlText w:val="%1.%2."/>
      <w:lvlJc w:val="left"/>
      <w:pPr>
        <w:ind w:left="142" w:hanging="85"/>
      </w:pPr>
      <w:rPr>
        <w:rFonts w:hint="default"/>
      </w:rPr>
    </w:lvl>
    <w:lvl w:ilvl="2">
      <w:start w:val="1"/>
      <w:numFmt w:val="decimal"/>
      <w:pStyle w:val="Greg-numer3"/>
      <w:lvlText w:val="%1.%2.%3."/>
      <w:lvlJc w:val="left"/>
      <w:pPr>
        <w:ind w:left="85" w:hanging="85"/>
      </w:pPr>
      <w:rPr>
        <w:rFonts w:hint="default"/>
      </w:rPr>
    </w:lvl>
    <w:lvl w:ilvl="3">
      <w:start w:val="1"/>
      <w:numFmt w:val="decimal"/>
      <w:pStyle w:val="Greg-numer4"/>
      <w:lvlText w:val="%1.%2.%3.%4."/>
      <w:lvlJc w:val="left"/>
      <w:pPr>
        <w:ind w:left="142" w:hanging="85"/>
      </w:pPr>
      <w:rPr>
        <w:rFonts w:hint="default"/>
      </w:rPr>
    </w:lvl>
    <w:lvl w:ilvl="4">
      <w:start w:val="1"/>
      <w:numFmt w:val="decimal"/>
      <w:pStyle w:val="12111"/>
      <w:lvlText w:val="%1.%2.%3.%4.%5."/>
      <w:lvlJc w:val="left"/>
      <w:pPr>
        <w:ind w:left="142" w:hanging="85"/>
      </w:pPr>
      <w:rPr>
        <w:rFonts w:hint="default"/>
      </w:rPr>
    </w:lvl>
    <w:lvl w:ilvl="5">
      <w:start w:val="1"/>
      <w:numFmt w:val="decimal"/>
      <w:pStyle w:val="Poziom6"/>
      <w:lvlText w:val="%1.%2.%3.%4.%5.%6."/>
      <w:lvlJc w:val="left"/>
      <w:pPr>
        <w:ind w:left="142" w:hanging="85"/>
      </w:pPr>
      <w:rPr>
        <w:rFonts w:hint="default"/>
      </w:rPr>
    </w:lvl>
    <w:lvl w:ilvl="6">
      <w:start w:val="1"/>
      <w:numFmt w:val="decimal"/>
      <w:lvlText w:val="%1.%2.%3.%4.%5.%6.%7."/>
      <w:lvlJc w:val="left"/>
      <w:pPr>
        <w:ind w:left="142" w:hanging="85"/>
      </w:pPr>
      <w:rPr>
        <w:rFonts w:hint="default"/>
      </w:rPr>
    </w:lvl>
    <w:lvl w:ilvl="7">
      <w:start w:val="1"/>
      <w:numFmt w:val="decimal"/>
      <w:lvlText w:val="%1.%2.%3.%4.%5.%6.%7.%8."/>
      <w:lvlJc w:val="left"/>
      <w:pPr>
        <w:ind w:left="142" w:hanging="85"/>
      </w:pPr>
      <w:rPr>
        <w:rFonts w:hint="default"/>
      </w:rPr>
    </w:lvl>
    <w:lvl w:ilvl="8">
      <w:start w:val="1"/>
      <w:numFmt w:val="decimal"/>
      <w:lvlText w:val="%1.%2.%3.%4.%5.%6.%7.%8.%9."/>
      <w:lvlJc w:val="left"/>
      <w:pPr>
        <w:ind w:left="142" w:hanging="85"/>
      </w:pPr>
      <w:rPr>
        <w:rFonts w:hint="default"/>
      </w:rPr>
    </w:lvl>
  </w:abstractNum>
  <w:abstractNum w:abstractNumId="23">
    <w:nsid w:val="30DC2DEF"/>
    <w:multiLevelType w:val="hybridMultilevel"/>
    <w:tmpl w:val="EAB25554"/>
    <w:lvl w:ilvl="0" w:tplc="04150005">
      <w:start w:val="5"/>
      <w:numFmt w:val="bullet"/>
      <w:pStyle w:val="Greg-wypunktkreska"/>
      <w:lvlText w:val=""/>
      <w:lvlJc w:val="left"/>
      <w:pPr>
        <w:ind w:left="1437" w:hanging="360"/>
      </w:pPr>
      <w:rPr>
        <w:rFonts w:ascii="Symbol" w:hAnsi="Symbol" w:hint="default"/>
      </w:rPr>
    </w:lvl>
    <w:lvl w:ilvl="1" w:tplc="04150003">
      <w:start w:val="1"/>
      <w:numFmt w:val="bullet"/>
      <w:pStyle w:val="Greg-wypunktkreskapodciecie"/>
      <w:lvlText w:val=""/>
      <w:lvlJc w:val="left"/>
      <w:pPr>
        <w:ind w:left="2157" w:hanging="360"/>
      </w:pPr>
      <w:rPr>
        <w:rFonts w:ascii="Wingdings" w:hAnsi="Wingdings" w:hint="default"/>
      </w:rPr>
    </w:lvl>
    <w:lvl w:ilvl="2" w:tplc="04150005">
      <w:start w:val="1"/>
      <w:numFmt w:val="lowerRoman"/>
      <w:lvlText w:val="%3."/>
      <w:lvlJc w:val="right"/>
      <w:pPr>
        <w:ind w:left="2877" w:hanging="180"/>
      </w:pPr>
    </w:lvl>
    <w:lvl w:ilvl="3" w:tplc="04150001">
      <w:start w:val="1"/>
      <w:numFmt w:val="decimal"/>
      <w:lvlText w:val="%4."/>
      <w:lvlJc w:val="left"/>
      <w:pPr>
        <w:ind w:left="3597" w:hanging="360"/>
      </w:pPr>
    </w:lvl>
    <w:lvl w:ilvl="4" w:tplc="04150003">
      <w:start w:val="1"/>
      <w:numFmt w:val="lowerLetter"/>
      <w:lvlText w:val="%5."/>
      <w:lvlJc w:val="left"/>
      <w:pPr>
        <w:ind w:left="4317" w:hanging="360"/>
      </w:pPr>
    </w:lvl>
    <w:lvl w:ilvl="5" w:tplc="04150005" w:tentative="1">
      <w:start w:val="1"/>
      <w:numFmt w:val="lowerRoman"/>
      <w:lvlText w:val="%6."/>
      <w:lvlJc w:val="right"/>
      <w:pPr>
        <w:ind w:left="5037" w:hanging="180"/>
      </w:pPr>
    </w:lvl>
    <w:lvl w:ilvl="6" w:tplc="04150001" w:tentative="1">
      <w:start w:val="1"/>
      <w:numFmt w:val="decimal"/>
      <w:lvlText w:val="%7."/>
      <w:lvlJc w:val="left"/>
      <w:pPr>
        <w:ind w:left="5757" w:hanging="360"/>
      </w:pPr>
    </w:lvl>
    <w:lvl w:ilvl="7" w:tplc="04150003" w:tentative="1">
      <w:start w:val="1"/>
      <w:numFmt w:val="lowerLetter"/>
      <w:lvlText w:val="%8."/>
      <w:lvlJc w:val="left"/>
      <w:pPr>
        <w:ind w:left="6477" w:hanging="360"/>
      </w:pPr>
    </w:lvl>
    <w:lvl w:ilvl="8" w:tplc="04150005" w:tentative="1">
      <w:start w:val="1"/>
      <w:numFmt w:val="lowerRoman"/>
      <w:lvlText w:val="%9."/>
      <w:lvlJc w:val="right"/>
      <w:pPr>
        <w:ind w:left="7197" w:hanging="180"/>
      </w:pPr>
    </w:lvl>
  </w:abstractNum>
  <w:abstractNum w:abstractNumId="24">
    <w:nsid w:val="447329FE"/>
    <w:multiLevelType w:val="hybridMultilevel"/>
    <w:tmpl w:val="431280AE"/>
    <w:lvl w:ilvl="0" w:tplc="04150001">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nsid w:val="55461F52"/>
    <w:multiLevelType w:val="hybridMultilevel"/>
    <w:tmpl w:val="F8AC9EE0"/>
    <w:lvl w:ilvl="0" w:tplc="04150003">
      <w:start w:val="1"/>
      <w:numFmt w:val="bullet"/>
      <w:lvlText w:val="o"/>
      <w:lvlJc w:val="left"/>
      <w:pPr>
        <w:ind w:left="1854" w:hanging="360"/>
      </w:pPr>
      <w:rPr>
        <w:rFonts w:ascii="Courier New" w:hAnsi="Courier New" w:cs="Courier New"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nsid w:val="55F840D9"/>
    <w:multiLevelType w:val="hybridMultilevel"/>
    <w:tmpl w:val="28721E9E"/>
    <w:lvl w:ilvl="0" w:tplc="04150005">
      <w:start w:val="1"/>
      <w:numFmt w:val="lowerLetter"/>
      <w:pStyle w:val="Greg-wypunktlitera"/>
      <w:lvlText w:val="%1)"/>
      <w:lvlJc w:val="left"/>
      <w:pPr>
        <w:ind w:left="1077"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03" w:tentative="1">
      <w:start w:val="1"/>
      <w:numFmt w:val="lowerLetter"/>
      <w:lvlText w:val="%2."/>
      <w:lvlJc w:val="left"/>
      <w:pPr>
        <w:ind w:left="1797" w:hanging="360"/>
      </w:pPr>
    </w:lvl>
    <w:lvl w:ilvl="2" w:tplc="04150005" w:tentative="1">
      <w:start w:val="1"/>
      <w:numFmt w:val="lowerRoman"/>
      <w:lvlText w:val="%3."/>
      <w:lvlJc w:val="right"/>
      <w:pPr>
        <w:ind w:left="2517" w:hanging="180"/>
      </w:pPr>
    </w:lvl>
    <w:lvl w:ilvl="3" w:tplc="04150001" w:tentative="1">
      <w:start w:val="1"/>
      <w:numFmt w:val="decimal"/>
      <w:lvlText w:val="%4."/>
      <w:lvlJc w:val="left"/>
      <w:pPr>
        <w:ind w:left="3237" w:hanging="360"/>
      </w:pPr>
    </w:lvl>
    <w:lvl w:ilvl="4" w:tplc="04150003" w:tentative="1">
      <w:start w:val="1"/>
      <w:numFmt w:val="lowerLetter"/>
      <w:lvlText w:val="%5."/>
      <w:lvlJc w:val="left"/>
      <w:pPr>
        <w:ind w:left="3957" w:hanging="360"/>
      </w:pPr>
    </w:lvl>
    <w:lvl w:ilvl="5" w:tplc="04150005" w:tentative="1">
      <w:start w:val="1"/>
      <w:numFmt w:val="lowerRoman"/>
      <w:lvlText w:val="%6."/>
      <w:lvlJc w:val="right"/>
      <w:pPr>
        <w:ind w:left="4677" w:hanging="180"/>
      </w:pPr>
    </w:lvl>
    <w:lvl w:ilvl="6" w:tplc="04150001" w:tentative="1">
      <w:start w:val="1"/>
      <w:numFmt w:val="decimal"/>
      <w:lvlText w:val="%7."/>
      <w:lvlJc w:val="left"/>
      <w:pPr>
        <w:ind w:left="5397" w:hanging="360"/>
      </w:pPr>
    </w:lvl>
    <w:lvl w:ilvl="7" w:tplc="04150003" w:tentative="1">
      <w:start w:val="1"/>
      <w:numFmt w:val="lowerLetter"/>
      <w:lvlText w:val="%8."/>
      <w:lvlJc w:val="left"/>
      <w:pPr>
        <w:ind w:left="6117" w:hanging="360"/>
      </w:pPr>
    </w:lvl>
    <w:lvl w:ilvl="8" w:tplc="04150005" w:tentative="1">
      <w:start w:val="1"/>
      <w:numFmt w:val="lowerRoman"/>
      <w:lvlText w:val="%9."/>
      <w:lvlJc w:val="right"/>
      <w:pPr>
        <w:ind w:left="6837" w:hanging="180"/>
      </w:pPr>
    </w:lvl>
  </w:abstractNum>
  <w:abstractNum w:abstractNumId="27">
    <w:nsid w:val="60EC7DAB"/>
    <w:multiLevelType w:val="hybridMultilevel"/>
    <w:tmpl w:val="AF4ECBD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nsid w:val="646B2342"/>
    <w:multiLevelType w:val="multilevel"/>
    <w:tmpl w:val="DB806BDE"/>
    <w:lvl w:ilvl="0">
      <w:start w:val="1"/>
      <w:numFmt w:val="upperRoman"/>
      <w:pStyle w:val="Greg-numernadrozdzielI"/>
      <w:lvlText w:val="%1."/>
      <w:lvlJc w:val="right"/>
      <w:pPr>
        <w:ind w:left="7731" w:hanging="360"/>
      </w:pPr>
    </w:lvl>
    <w:lvl w:ilvl="1">
      <w:start w:val="1"/>
      <w:numFmt w:val="decimal"/>
      <w:lvlText w:val="%1.%2."/>
      <w:lvlJc w:val="left"/>
      <w:pPr>
        <w:ind w:left="369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47F1A42"/>
    <w:multiLevelType w:val="hybridMultilevel"/>
    <w:tmpl w:val="02C46D4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5B23C83"/>
    <w:multiLevelType w:val="hybridMultilevel"/>
    <w:tmpl w:val="21A4D776"/>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1">
    <w:nsid w:val="7B86165C"/>
    <w:multiLevelType w:val="hybridMultilevel"/>
    <w:tmpl w:val="045CB986"/>
    <w:lvl w:ilvl="0" w:tplc="04150003">
      <w:start w:val="1"/>
      <w:numFmt w:val="bullet"/>
      <w:lvlText w:val="o"/>
      <w:lvlJc w:val="left"/>
      <w:pPr>
        <w:ind w:left="1495"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DEC1386"/>
    <w:multiLevelType w:val="hybridMultilevel"/>
    <w:tmpl w:val="18ACDCA2"/>
    <w:lvl w:ilvl="0" w:tplc="04150005">
      <w:start w:val="1"/>
      <w:numFmt w:val="bullet"/>
      <w:lvlText w:val=""/>
      <w:lvlJc w:val="left"/>
      <w:pPr>
        <w:ind w:left="644" w:hanging="360"/>
      </w:pPr>
      <w:rPr>
        <w:rFonts w:ascii="Wingdings" w:hAnsi="Wingdings" w:hint="default"/>
      </w:rPr>
    </w:lvl>
    <w:lvl w:ilvl="1" w:tplc="04150003">
      <w:start w:val="1"/>
      <w:numFmt w:val="lowerLetter"/>
      <w:lvlText w:val="%2."/>
      <w:lvlJc w:val="left"/>
      <w:pPr>
        <w:ind w:left="1797" w:hanging="360"/>
      </w:pPr>
    </w:lvl>
    <w:lvl w:ilvl="2" w:tplc="04150005" w:tentative="1">
      <w:start w:val="1"/>
      <w:numFmt w:val="lowerRoman"/>
      <w:lvlText w:val="%3."/>
      <w:lvlJc w:val="right"/>
      <w:pPr>
        <w:ind w:left="2517" w:hanging="180"/>
      </w:pPr>
    </w:lvl>
    <w:lvl w:ilvl="3" w:tplc="04150001" w:tentative="1">
      <w:start w:val="1"/>
      <w:numFmt w:val="decimal"/>
      <w:lvlText w:val="%4."/>
      <w:lvlJc w:val="left"/>
      <w:pPr>
        <w:ind w:left="3237" w:hanging="360"/>
      </w:pPr>
    </w:lvl>
    <w:lvl w:ilvl="4" w:tplc="04150003" w:tentative="1">
      <w:start w:val="1"/>
      <w:numFmt w:val="lowerLetter"/>
      <w:lvlText w:val="%5."/>
      <w:lvlJc w:val="left"/>
      <w:pPr>
        <w:ind w:left="3957" w:hanging="360"/>
      </w:pPr>
    </w:lvl>
    <w:lvl w:ilvl="5" w:tplc="04150005" w:tentative="1">
      <w:start w:val="1"/>
      <w:numFmt w:val="lowerRoman"/>
      <w:lvlText w:val="%6."/>
      <w:lvlJc w:val="right"/>
      <w:pPr>
        <w:ind w:left="4677" w:hanging="180"/>
      </w:pPr>
    </w:lvl>
    <w:lvl w:ilvl="6" w:tplc="04150001" w:tentative="1">
      <w:start w:val="1"/>
      <w:numFmt w:val="decimal"/>
      <w:lvlText w:val="%7."/>
      <w:lvlJc w:val="left"/>
      <w:pPr>
        <w:ind w:left="5397" w:hanging="360"/>
      </w:pPr>
    </w:lvl>
    <w:lvl w:ilvl="7" w:tplc="04150003" w:tentative="1">
      <w:start w:val="1"/>
      <w:numFmt w:val="lowerLetter"/>
      <w:lvlText w:val="%8."/>
      <w:lvlJc w:val="left"/>
      <w:pPr>
        <w:ind w:left="6117" w:hanging="360"/>
      </w:pPr>
    </w:lvl>
    <w:lvl w:ilvl="8" w:tplc="04150005" w:tentative="1">
      <w:start w:val="1"/>
      <w:numFmt w:val="lowerRoman"/>
      <w:lvlText w:val="%9."/>
      <w:lvlJc w:val="right"/>
      <w:pPr>
        <w:ind w:left="6837" w:hanging="180"/>
      </w:pPr>
    </w:lvl>
  </w:abstractNum>
  <w:abstractNum w:abstractNumId="33">
    <w:nsid w:val="7E73486D"/>
    <w:multiLevelType w:val="hybridMultilevel"/>
    <w:tmpl w:val="18D05388"/>
    <w:lvl w:ilvl="0" w:tplc="3E50FE78">
      <w:start w:val="1"/>
      <w:numFmt w:val="decimal"/>
      <w:pStyle w:val="Greg-podpunkt1"/>
      <w:lvlText w:val="%1."/>
      <w:lvlJc w:val="left"/>
      <w:pPr>
        <w:ind w:left="1077" w:hanging="360"/>
      </w:pPr>
      <w:rPr>
        <w:rFonts w:hint="default"/>
      </w:rPr>
    </w:lvl>
    <w:lvl w:ilvl="1" w:tplc="04150001"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4">
    <w:nsid w:val="7F3A3718"/>
    <w:multiLevelType w:val="hybridMultilevel"/>
    <w:tmpl w:val="AB6AAC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33"/>
  </w:num>
  <w:num w:numId="4">
    <w:abstractNumId w:val="23"/>
  </w:num>
  <w:num w:numId="5">
    <w:abstractNumId w:val="32"/>
  </w:num>
  <w:num w:numId="6">
    <w:abstractNumId w:val="28"/>
  </w:num>
  <w:num w:numId="7">
    <w:abstractNumId w:val="0"/>
  </w:num>
  <w:num w:numId="8">
    <w:abstractNumId w:val="19"/>
  </w:num>
  <w:num w:numId="9">
    <w:abstractNumId w:val="26"/>
  </w:num>
  <w:num w:numId="10">
    <w:abstractNumId w:val="21"/>
  </w:num>
  <w:num w:numId="11">
    <w:abstractNumId w:val="26"/>
    <w:lvlOverride w:ilvl="0">
      <w:startOverride w:val="1"/>
    </w:lvlOverride>
  </w:num>
  <w:num w:numId="12">
    <w:abstractNumId w:val="15"/>
  </w:num>
  <w:num w:numId="13">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9"/>
  </w:num>
  <w:num w:numId="16">
    <w:abstractNumId w:val="31"/>
  </w:num>
  <w:num w:numId="17">
    <w:abstractNumId w:val="25"/>
  </w:num>
  <w:num w:numId="18">
    <w:abstractNumId w:val="30"/>
  </w:num>
  <w:num w:numId="19">
    <w:abstractNumId w:val="34"/>
  </w:num>
  <w:num w:numId="2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7"/>
  </w:num>
  <w:num w:numId="23">
    <w:abstractNumId w:val="24"/>
  </w:num>
  <w:num w:numId="24">
    <w:abstractNumId w:val="16"/>
  </w:num>
  <w:num w:numId="25">
    <w:abstractNumId w:val="17"/>
  </w:num>
  <w:num w:numId="26">
    <w:abstractNumId w:val="18"/>
  </w:num>
  <w:num w:numId="27">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5424"/>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6A1040"/>
    <w:rsid w:val="0000103A"/>
    <w:rsid w:val="00010635"/>
    <w:rsid w:val="000108D8"/>
    <w:rsid w:val="00011629"/>
    <w:rsid w:val="0001636E"/>
    <w:rsid w:val="00016C37"/>
    <w:rsid w:val="000207FF"/>
    <w:rsid w:val="00023FF4"/>
    <w:rsid w:val="000348CF"/>
    <w:rsid w:val="00036334"/>
    <w:rsid w:val="00042CB9"/>
    <w:rsid w:val="0004308E"/>
    <w:rsid w:val="00044017"/>
    <w:rsid w:val="00044EBD"/>
    <w:rsid w:val="0004685B"/>
    <w:rsid w:val="0004708A"/>
    <w:rsid w:val="00051415"/>
    <w:rsid w:val="00054AC1"/>
    <w:rsid w:val="00056329"/>
    <w:rsid w:val="000571D3"/>
    <w:rsid w:val="00066047"/>
    <w:rsid w:val="00067B62"/>
    <w:rsid w:val="00072E67"/>
    <w:rsid w:val="0007446C"/>
    <w:rsid w:val="00082AA7"/>
    <w:rsid w:val="000932F4"/>
    <w:rsid w:val="00096A6A"/>
    <w:rsid w:val="000A2F74"/>
    <w:rsid w:val="000A4965"/>
    <w:rsid w:val="000A77B9"/>
    <w:rsid w:val="000B1F8A"/>
    <w:rsid w:val="000B776B"/>
    <w:rsid w:val="000C17A3"/>
    <w:rsid w:val="000C4EB7"/>
    <w:rsid w:val="000D1462"/>
    <w:rsid w:val="000D56E6"/>
    <w:rsid w:val="000E0A09"/>
    <w:rsid w:val="000E2C51"/>
    <w:rsid w:val="000E51C6"/>
    <w:rsid w:val="000E5AFA"/>
    <w:rsid w:val="000E5F0A"/>
    <w:rsid w:val="000E740A"/>
    <w:rsid w:val="000F15D3"/>
    <w:rsid w:val="000F1982"/>
    <w:rsid w:val="000F29A2"/>
    <w:rsid w:val="000F4482"/>
    <w:rsid w:val="00102432"/>
    <w:rsid w:val="00107214"/>
    <w:rsid w:val="001077A9"/>
    <w:rsid w:val="00107885"/>
    <w:rsid w:val="00110B72"/>
    <w:rsid w:val="0011194B"/>
    <w:rsid w:val="00113E9D"/>
    <w:rsid w:val="00120012"/>
    <w:rsid w:val="00123C85"/>
    <w:rsid w:val="001256CE"/>
    <w:rsid w:val="00131257"/>
    <w:rsid w:val="0013796E"/>
    <w:rsid w:val="00137F1C"/>
    <w:rsid w:val="0014269D"/>
    <w:rsid w:val="00144500"/>
    <w:rsid w:val="00145809"/>
    <w:rsid w:val="00146E2C"/>
    <w:rsid w:val="001510A2"/>
    <w:rsid w:val="00151C2D"/>
    <w:rsid w:val="00153B5B"/>
    <w:rsid w:val="001624EC"/>
    <w:rsid w:val="00162537"/>
    <w:rsid w:val="00164BBB"/>
    <w:rsid w:val="001756AF"/>
    <w:rsid w:val="00176D3C"/>
    <w:rsid w:val="0018506E"/>
    <w:rsid w:val="00185B5A"/>
    <w:rsid w:val="00191D52"/>
    <w:rsid w:val="0019221F"/>
    <w:rsid w:val="00196E3A"/>
    <w:rsid w:val="001B0FB1"/>
    <w:rsid w:val="001B1BBB"/>
    <w:rsid w:val="001C26E3"/>
    <w:rsid w:val="001C39A8"/>
    <w:rsid w:val="001C515A"/>
    <w:rsid w:val="001C5456"/>
    <w:rsid w:val="001D033B"/>
    <w:rsid w:val="001D0A37"/>
    <w:rsid w:val="001D2DB2"/>
    <w:rsid w:val="001D3C59"/>
    <w:rsid w:val="001D6254"/>
    <w:rsid w:val="001E2D3A"/>
    <w:rsid w:val="001F1684"/>
    <w:rsid w:val="001F43C7"/>
    <w:rsid w:val="001F4577"/>
    <w:rsid w:val="001F4A53"/>
    <w:rsid w:val="001F6353"/>
    <w:rsid w:val="0020186D"/>
    <w:rsid w:val="00202290"/>
    <w:rsid w:val="002056C9"/>
    <w:rsid w:val="00205772"/>
    <w:rsid w:val="00206851"/>
    <w:rsid w:val="00206F77"/>
    <w:rsid w:val="00207488"/>
    <w:rsid w:val="00212811"/>
    <w:rsid w:val="002205E1"/>
    <w:rsid w:val="00220BF4"/>
    <w:rsid w:val="00221F80"/>
    <w:rsid w:val="0022417D"/>
    <w:rsid w:val="00225C43"/>
    <w:rsid w:val="00236E4E"/>
    <w:rsid w:val="00237B39"/>
    <w:rsid w:val="00240830"/>
    <w:rsid w:val="00242464"/>
    <w:rsid w:val="00242885"/>
    <w:rsid w:val="00244271"/>
    <w:rsid w:val="0024430D"/>
    <w:rsid w:val="0024447A"/>
    <w:rsid w:val="0025036F"/>
    <w:rsid w:val="002533CF"/>
    <w:rsid w:val="00257E32"/>
    <w:rsid w:val="00267E23"/>
    <w:rsid w:val="002700E5"/>
    <w:rsid w:val="00271BB2"/>
    <w:rsid w:val="00272E8C"/>
    <w:rsid w:val="00274D1D"/>
    <w:rsid w:val="0027679B"/>
    <w:rsid w:val="0028293D"/>
    <w:rsid w:val="00283733"/>
    <w:rsid w:val="00283C90"/>
    <w:rsid w:val="0028427F"/>
    <w:rsid w:val="002868C5"/>
    <w:rsid w:val="00287444"/>
    <w:rsid w:val="002A0984"/>
    <w:rsid w:val="002A5C60"/>
    <w:rsid w:val="002B6077"/>
    <w:rsid w:val="002C1AC5"/>
    <w:rsid w:val="002C6688"/>
    <w:rsid w:val="002C7D03"/>
    <w:rsid w:val="002D109F"/>
    <w:rsid w:val="002D1122"/>
    <w:rsid w:val="002D321C"/>
    <w:rsid w:val="002D5210"/>
    <w:rsid w:val="002D757F"/>
    <w:rsid w:val="002E01F9"/>
    <w:rsid w:val="002E4BF3"/>
    <w:rsid w:val="002E583F"/>
    <w:rsid w:val="002F1194"/>
    <w:rsid w:val="002F3F46"/>
    <w:rsid w:val="002F7528"/>
    <w:rsid w:val="003007B0"/>
    <w:rsid w:val="0030099F"/>
    <w:rsid w:val="00301555"/>
    <w:rsid w:val="00301DD5"/>
    <w:rsid w:val="00302EC2"/>
    <w:rsid w:val="00304F01"/>
    <w:rsid w:val="00305FD0"/>
    <w:rsid w:val="00312BEC"/>
    <w:rsid w:val="0032581B"/>
    <w:rsid w:val="00330EF4"/>
    <w:rsid w:val="00335C0E"/>
    <w:rsid w:val="00337320"/>
    <w:rsid w:val="00337C77"/>
    <w:rsid w:val="0034118E"/>
    <w:rsid w:val="00351744"/>
    <w:rsid w:val="003539D9"/>
    <w:rsid w:val="00363C8C"/>
    <w:rsid w:val="00370830"/>
    <w:rsid w:val="0037106B"/>
    <w:rsid w:val="00374B9E"/>
    <w:rsid w:val="00374BE3"/>
    <w:rsid w:val="00374C83"/>
    <w:rsid w:val="00375235"/>
    <w:rsid w:val="00381155"/>
    <w:rsid w:val="00384887"/>
    <w:rsid w:val="003851B3"/>
    <w:rsid w:val="00386011"/>
    <w:rsid w:val="0039253F"/>
    <w:rsid w:val="00392789"/>
    <w:rsid w:val="0039378E"/>
    <w:rsid w:val="00393FA7"/>
    <w:rsid w:val="00395206"/>
    <w:rsid w:val="003A0480"/>
    <w:rsid w:val="003A61E2"/>
    <w:rsid w:val="003A6EB9"/>
    <w:rsid w:val="003B2907"/>
    <w:rsid w:val="003B29CD"/>
    <w:rsid w:val="003B5B97"/>
    <w:rsid w:val="003B5CAA"/>
    <w:rsid w:val="003D2847"/>
    <w:rsid w:val="003D2970"/>
    <w:rsid w:val="003D53DF"/>
    <w:rsid w:val="003D628D"/>
    <w:rsid w:val="003E34CA"/>
    <w:rsid w:val="003E7BB9"/>
    <w:rsid w:val="003F2D1B"/>
    <w:rsid w:val="003F2DB4"/>
    <w:rsid w:val="003F5CB9"/>
    <w:rsid w:val="003F64F5"/>
    <w:rsid w:val="00404A80"/>
    <w:rsid w:val="0041140C"/>
    <w:rsid w:val="00413FA7"/>
    <w:rsid w:val="00416190"/>
    <w:rsid w:val="004169D1"/>
    <w:rsid w:val="0043191D"/>
    <w:rsid w:val="00435AF5"/>
    <w:rsid w:val="004464CB"/>
    <w:rsid w:val="00446765"/>
    <w:rsid w:val="0045043A"/>
    <w:rsid w:val="00450A9D"/>
    <w:rsid w:val="00450E1C"/>
    <w:rsid w:val="004535A5"/>
    <w:rsid w:val="00453ADD"/>
    <w:rsid w:val="00456543"/>
    <w:rsid w:val="0045664E"/>
    <w:rsid w:val="004620B4"/>
    <w:rsid w:val="0046215F"/>
    <w:rsid w:val="004810CD"/>
    <w:rsid w:val="00486CAF"/>
    <w:rsid w:val="004922A7"/>
    <w:rsid w:val="00494414"/>
    <w:rsid w:val="004A1B55"/>
    <w:rsid w:val="004A5355"/>
    <w:rsid w:val="004A6195"/>
    <w:rsid w:val="004A6B6D"/>
    <w:rsid w:val="004B0305"/>
    <w:rsid w:val="004B4FB1"/>
    <w:rsid w:val="004B6A85"/>
    <w:rsid w:val="004B7697"/>
    <w:rsid w:val="004C01DC"/>
    <w:rsid w:val="004C4874"/>
    <w:rsid w:val="004C5465"/>
    <w:rsid w:val="004C663C"/>
    <w:rsid w:val="004D0028"/>
    <w:rsid w:val="004D235D"/>
    <w:rsid w:val="004D7458"/>
    <w:rsid w:val="004E27FD"/>
    <w:rsid w:val="004E2952"/>
    <w:rsid w:val="004F01CB"/>
    <w:rsid w:val="00511266"/>
    <w:rsid w:val="00511542"/>
    <w:rsid w:val="005115D6"/>
    <w:rsid w:val="005124D2"/>
    <w:rsid w:val="00512BA1"/>
    <w:rsid w:val="00516CBF"/>
    <w:rsid w:val="0052646A"/>
    <w:rsid w:val="00530E3A"/>
    <w:rsid w:val="00530F54"/>
    <w:rsid w:val="00532987"/>
    <w:rsid w:val="00534245"/>
    <w:rsid w:val="00536CD2"/>
    <w:rsid w:val="00542485"/>
    <w:rsid w:val="005449DE"/>
    <w:rsid w:val="0055542A"/>
    <w:rsid w:val="00556724"/>
    <w:rsid w:val="00562C9A"/>
    <w:rsid w:val="005651E8"/>
    <w:rsid w:val="00567D27"/>
    <w:rsid w:val="00570798"/>
    <w:rsid w:val="00575615"/>
    <w:rsid w:val="00575C3E"/>
    <w:rsid w:val="00580710"/>
    <w:rsid w:val="00581036"/>
    <w:rsid w:val="005815BB"/>
    <w:rsid w:val="005820EA"/>
    <w:rsid w:val="00585550"/>
    <w:rsid w:val="00586DBF"/>
    <w:rsid w:val="005A723A"/>
    <w:rsid w:val="005B5E49"/>
    <w:rsid w:val="005B7E32"/>
    <w:rsid w:val="005C27A3"/>
    <w:rsid w:val="005C6D25"/>
    <w:rsid w:val="005D0AA6"/>
    <w:rsid w:val="005D1FEA"/>
    <w:rsid w:val="005D29EE"/>
    <w:rsid w:val="005D4E8B"/>
    <w:rsid w:val="005E59A7"/>
    <w:rsid w:val="005E6080"/>
    <w:rsid w:val="00600E5E"/>
    <w:rsid w:val="00604D84"/>
    <w:rsid w:val="006115E3"/>
    <w:rsid w:val="00617344"/>
    <w:rsid w:val="00620D6E"/>
    <w:rsid w:val="0062351A"/>
    <w:rsid w:val="0062661D"/>
    <w:rsid w:val="00630E64"/>
    <w:rsid w:val="00631E41"/>
    <w:rsid w:val="006327FE"/>
    <w:rsid w:val="00634A8D"/>
    <w:rsid w:val="00635C50"/>
    <w:rsid w:val="0063721D"/>
    <w:rsid w:val="00646495"/>
    <w:rsid w:val="00646DB4"/>
    <w:rsid w:val="0065051E"/>
    <w:rsid w:val="006527EE"/>
    <w:rsid w:val="00652A7B"/>
    <w:rsid w:val="00653E65"/>
    <w:rsid w:val="00654137"/>
    <w:rsid w:val="00655C17"/>
    <w:rsid w:val="00661111"/>
    <w:rsid w:val="00662455"/>
    <w:rsid w:val="00663C09"/>
    <w:rsid w:val="006649B2"/>
    <w:rsid w:val="00665C3C"/>
    <w:rsid w:val="00670571"/>
    <w:rsid w:val="006720B8"/>
    <w:rsid w:val="006727E5"/>
    <w:rsid w:val="006845DC"/>
    <w:rsid w:val="00691592"/>
    <w:rsid w:val="00696BC7"/>
    <w:rsid w:val="006A1040"/>
    <w:rsid w:val="006A2EF0"/>
    <w:rsid w:val="006A5AC0"/>
    <w:rsid w:val="006A6E95"/>
    <w:rsid w:val="006B3942"/>
    <w:rsid w:val="006B619B"/>
    <w:rsid w:val="006B7E1B"/>
    <w:rsid w:val="006C59DF"/>
    <w:rsid w:val="006C7A71"/>
    <w:rsid w:val="006E02E8"/>
    <w:rsid w:val="006E03FD"/>
    <w:rsid w:val="006E6DD0"/>
    <w:rsid w:val="006F56C6"/>
    <w:rsid w:val="00704445"/>
    <w:rsid w:val="00704738"/>
    <w:rsid w:val="0070505F"/>
    <w:rsid w:val="007075F0"/>
    <w:rsid w:val="00710BAB"/>
    <w:rsid w:val="00711C48"/>
    <w:rsid w:val="007129BC"/>
    <w:rsid w:val="007140C8"/>
    <w:rsid w:val="00715946"/>
    <w:rsid w:val="00716918"/>
    <w:rsid w:val="007248AD"/>
    <w:rsid w:val="00727D6B"/>
    <w:rsid w:val="007355FA"/>
    <w:rsid w:val="00735BC6"/>
    <w:rsid w:val="00741B54"/>
    <w:rsid w:val="00742495"/>
    <w:rsid w:val="00744454"/>
    <w:rsid w:val="00744F74"/>
    <w:rsid w:val="007454C1"/>
    <w:rsid w:val="00746049"/>
    <w:rsid w:val="007461FF"/>
    <w:rsid w:val="007534AE"/>
    <w:rsid w:val="007554F3"/>
    <w:rsid w:val="00756370"/>
    <w:rsid w:val="00762100"/>
    <w:rsid w:val="00764BAB"/>
    <w:rsid w:val="00771853"/>
    <w:rsid w:val="007759CF"/>
    <w:rsid w:val="00775AEC"/>
    <w:rsid w:val="007769E7"/>
    <w:rsid w:val="00776AD0"/>
    <w:rsid w:val="00776DAC"/>
    <w:rsid w:val="007806C7"/>
    <w:rsid w:val="00780BC2"/>
    <w:rsid w:val="00786C5B"/>
    <w:rsid w:val="00797C28"/>
    <w:rsid w:val="007A333B"/>
    <w:rsid w:val="007A3E5C"/>
    <w:rsid w:val="007B2FFD"/>
    <w:rsid w:val="007B425A"/>
    <w:rsid w:val="007B6AF8"/>
    <w:rsid w:val="007C16FC"/>
    <w:rsid w:val="007C1AFB"/>
    <w:rsid w:val="007C4F14"/>
    <w:rsid w:val="007C7DC7"/>
    <w:rsid w:val="007D0364"/>
    <w:rsid w:val="007D196C"/>
    <w:rsid w:val="007D36EA"/>
    <w:rsid w:val="007D701E"/>
    <w:rsid w:val="007D77B3"/>
    <w:rsid w:val="007F0FBC"/>
    <w:rsid w:val="007F10CA"/>
    <w:rsid w:val="007F1E1C"/>
    <w:rsid w:val="007F48BA"/>
    <w:rsid w:val="00803305"/>
    <w:rsid w:val="00803FAD"/>
    <w:rsid w:val="00805C30"/>
    <w:rsid w:val="00806BB9"/>
    <w:rsid w:val="00807251"/>
    <w:rsid w:val="00813647"/>
    <w:rsid w:val="00817CFF"/>
    <w:rsid w:val="00821900"/>
    <w:rsid w:val="00822765"/>
    <w:rsid w:val="00822FEE"/>
    <w:rsid w:val="008271D1"/>
    <w:rsid w:val="00827B5F"/>
    <w:rsid w:val="008359CA"/>
    <w:rsid w:val="00835CCD"/>
    <w:rsid w:val="00841495"/>
    <w:rsid w:val="008428E3"/>
    <w:rsid w:val="00845464"/>
    <w:rsid w:val="008462F2"/>
    <w:rsid w:val="00850B4B"/>
    <w:rsid w:val="00852AA3"/>
    <w:rsid w:val="00857826"/>
    <w:rsid w:val="008600A0"/>
    <w:rsid w:val="00864425"/>
    <w:rsid w:val="00865BDB"/>
    <w:rsid w:val="00866B0C"/>
    <w:rsid w:val="008679FA"/>
    <w:rsid w:val="00871ACC"/>
    <w:rsid w:val="008744FB"/>
    <w:rsid w:val="00875631"/>
    <w:rsid w:val="00875ABE"/>
    <w:rsid w:val="00875C3D"/>
    <w:rsid w:val="008811E9"/>
    <w:rsid w:val="008924C4"/>
    <w:rsid w:val="00894348"/>
    <w:rsid w:val="00895B6F"/>
    <w:rsid w:val="008966F5"/>
    <w:rsid w:val="008A34C5"/>
    <w:rsid w:val="008A48AE"/>
    <w:rsid w:val="008A6F3C"/>
    <w:rsid w:val="008C2D06"/>
    <w:rsid w:val="008C39B6"/>
    <w:rsid w:val="008C4AFB"/>
    <w:rsid w:val="008C7FEC"/>
    <w:rsid w:val="008D4EF1"/>
    <w:rsid w:val="008D5311"/>
    <w:rsid w:val="008D7422"/>
    <w:rsid w:val="008D7B50"/>
    <w:rsid w:val="008E56B8"/>
    <w:rsid w:val="008F04A4"/>
    <w:rsid w:val="008F1BB6"/>
    <w:rsid w:val="008F2ABD"/>
    <w:rsid w:val="008F4275"/>
    <w:rsid w:val="00905DD4"/>
    <w:rsid w:val="00907B2C"/>
    <w:rsid w:val="00910B20"/>
    <w:rsid w:val="00912284"/>
    <w:rsid w:val="00913AC8"/>
    <w:rsid w:val="009149D9"/>
    <w:rsid w:val="00915F36"/>
    <w:rsid w:val="00916F64"/>
    <w:rsid w:val="00921E9E"/>
    <w:rsid w:val="0092715B"/>
    <w:rsid w:val="00927BF1"/>
    <w:rsid w:val="00932812"/>
    <w:rsid w:val="009339E0"/>
    <w:rsid w:val="00934BFC"/>
    <w:rsid w:val="00936375"/>
    <w:rsid w:val="00936A8D"/>
    <w:rsid w:val="009401CF"/>
    <w:rsid w:val="00940845"/>
    <w:rsid w:val="009416E4"/>
    <w:rsid w:val="00942016"/>
    <w:rsid w:val="00947B3C"/>
    <w:rsid w:val="009545D0"/>
    <w:rsid w:val="00960CEC"/>
    <w:rsid w:val="00961B64"/>
    <w:rsid w:val="00961F29"/>
    <w:rsid w:val="00962B3C"/>
    <w:rsid w:val="009647A6"/>
    <w:rsid w:val="00964BC7"/>
    <w:rsid w:val="00966164"/>
    <w:rsid w:val="00970C81"/>
    <w:rsid w:val="009713A6"/>
    <w:rsid w:val="00971606"/>
    <w:rsid w:val="00974BFE"/>
    <w:rsid w:val="00974C0B"/>
    <w:rsid w:val="0097648F"/>
    <w:rsid w:val="009817BC"/>
    <w:rsid w:val="0098327A"/>
    <w:rsid w:val="00987131"/>
    <w:rsid w:val="00990C21"/>
    <w:rsid w:val="0099387A"/>
    <w:rsid w:val="00993C0A"/>
    <w:rsid w:val="00995E6F"/>
    <w:rsid w:val="009A06B0"/>
    <w:rsid w:val="009A34C8"/>
    <w:rsid w:val="009A63F0"/>
    <w:rsid w:val="009B0A9D"/>
    <w:rsid w:val="009B1E44"/>
    <w:rsid w:val="009C14B9"/>
    <w:rsid w:val="009D09D3"/>
    <w:rsid w:val="009D4D4B"/>
    <w:rsid w:val="009F036A"/>
    <w:rsid w:val="009F2C1E"/>
    <w:rsid w:val="009F3D14"/>
    <w:rsid w:val="009F45AC"/>
    <w:rsid w:val="009F465B"/>
    <w:rsid w:val="00A03B57"/>
    <w:rsid w:val="00A070C0"/>
    <w:rsid w:val="00A070E2"/>
    <w:rsid w:val="00A10C18"/>
    <w:rsid w:val="00A12D22"/>
    <w:rsid w:val="00A147B4"/>
    <w:rsid w:val="00A154BC"/>
    <w:rsid w:val="00A20859"/>
    <w:rsid w:val="00A21919"/>
    <w:rsid w:val="00A31CF2"/>
    <w:rsid w:val="00A32223"/>
    <w:rsid w:val="00A324D4"/>
    <w:rsid w:val="00A339BE"/>
    <w:rsid w:val="00A35DF7"/>
    <w:rsid w:val="00A36969"/>
    <w:rsid w:val="00A3757D"/>
    <w:rsid w:val="00A4247E"/>
    <w:rsid w:val="00A42AA0"/>
    <w:rsid w:val="00A45042"/>
    <w:rsid w:val="00A4592D"/>
    <w:rsid w:val="00A5250E"/>
    <w:rsid w:val="00A564E6"/>
    <w:rsid w:val="00A62FC7"/>
    <w:rsid w:val="00A63CC3"/>
    <w:rsid w:val="00A6543D"/>
    <w:rsid w:val="00A73ACE"/>
    <w:rsid w:val="00A80631"/>
    <w:rsid w:val="00A80F58"/>
    <w:rsid w:val="00A8501A"/>
    <w:rsid w:val="00A93F6C"/>
    <w:rsid w:val="00A94744"/>
    <w:rsid w:val="00A9598C"/>
    <w:rsid w:val="00AA5BC0"/>
    <w:rsid w:val="00AA696A"/>
    <w:rsid w:val="00AB144F"/>
    <w:rsid w:val="00AB31E0"/>
    <w:rsid w:val="00AC0BD6"/>
    <w:rsid w:val="00AD3B68"/>
    <w:rsid w:val="00AD4046"/>
    <w:rsid w:val="00AD7BFA"/>
    <w:rsid w:val="00AE1F91"/>
    <w:rsid w:val="00AE2F2E"/>
    <w:rsid w:val="00AE3CB5"/>
    <w:rsid w:val="00AE4751"/>
    <w:rsid w:val="00AF23E9"/>
    <w:rsid w:val="00AF54E7"/>
    <w:rsid w:val="00AF56C5"/>
    <w:rsid w:val="00AF64EC"/>
    <w:rsid w:val="00B02759"/>
    <w:rsid w:val="00B047A9"/>
    <w:rsid w:val="00B13A6C"/>
    <w:rsid w:val="00B1570C"/>
    <w:rsid w:val="00B1678D"/>
    <w:rsid w:val="00B17260"/>
    <w:rsid w:val="00B22724"/>
    <w:rsid w:val="00B23069"/>
    <w:rsid w:val="00B31A52"/>
    <w:rsid w:val="00B348EC"/>
    <w:rsid w:val="00B35BC6"/>
    <w:rsid w:val="00B36FA6"/>
    <w:rsid w:val="00B408A2"/>
    <w:rsid w:val="00B41706"/>
    <w:rsid w:val="00B5076D"/>
    <w:rsid w:val="00B50897"/>
    <w:rsid w:val="00B511E2"/>
    <w:rsid w:val="00B51E14"/>
    <w:rsid w:val="00B52627"/>
    <w:rsid w:val="00B63E04"/>
    <w:rsid w:val="00B649FA"/>
    <w:rsid w:val="00B65EB3"/>
    <w:rsid w:val="00B65F1E"/>
    <w:rsid w:val="00B66DC7"/>
    <w:rsid w:val="00B7488A"/>
    <w:rsid w:val="00B75EE8"/>
    <w:rsid w:val="00B80C82"/>
    <w:rsid w:val="00B824D6"/>
    <w:rsid w:val="00B9563C"/>
    <w:rsid w:val="00BA283C"/>
    <w:rsid w:val="00BA2CDB"/>
    <w:rsid w:val="00BA5351"/>
    <w:rsid w:val="00BB0E6F"/>
    <w:rsid w:val="00BB25BB"/>
    <w:rsid w:val="00BB2C62"/>
    <w:rsid w:val="00BB46FA"/>
    <w:rsid w:val="00BB7967"/>
    <w:rsid w:val="00BB79D5"/>
    <w:rsid w:val="00BC752F"/>
    <w:rsid w:val="00BC79DD"/>
    <w:rsid w:val="00BD0CDA"/>
    <w:rsid w:val="00BD39FD"/>
    <w:rsid w:val="00BE155F"/>
    <w:rsid w:val="00BE2D36"/>
    <w:rsid w:val="00BE41E7"/>
    <w:rsid w:val="00BE5B09"/>
    <w:rsid w:val="00BE5B77"/>
    <w:rsid w:val="00BF1A64"/>
    <w:rsid w:val="00BF3126"/>
    <w:rsid w:val="00BF5BB7"/>
    <w:rsid w:val="00BF5E3D"/>
    <w:rsid w:val="00BF7F87"/>
    <w:rsid w:val="00C12DC2"/>
    <w:rsid w:val="00C1550C"/>
    <w:rsid w:val="00C16247"/>
    <w:rsid w:val="00C17E49"/>
    <w:rsid w:val="00C20EAD"/>
    <w:rsid w:val="00C21A37"/>
    <w:rsid w:val="00C22294"/>
    <w:rsid w:val="00C225F1"/>
    <w:rsid w:val="00C25EF6"/>
    <w:rsid w:val="00C26AF2"/>
    <w:rsid w:val="00C277F0"/>
    <w:rsid w:val="00C31D70"/>
    <w:rsid w:val="00C36F36"/>
    <w:rsid w:val="00C42518"/>
    <w:rsid w:val="00C45D41"/>
    <w:rsid w:val="00C50167"/>
    <w:rsid w:val="00C51D44"/>
    <w:rsid w:val="00C55AC0"/>
    <w:rsid w:val="00C61924"/>
    <w:rsid w:val="00C6476A"/>
    <w:rsid w:val="00C73FAC"/>
    <w:rsid w:val="00C76C59"/>
    <w:rsid w:val="00C823C0"/>
    <w:rsid w:val="00CA6F8B"/>
    <w:rsid w:val="00CB016D"/>
    <w:rsid w:val="00CB189F"/>
    <w:rsid w:val="00CB2DD4"/>
    <w:rsid w:val="00CB547C"/>
    <w:rsid w:val="00CB597C"/>
    <w:rsid w:val="00CB68AF"/>
    <w:rsid w:val="00CC0001"/>
    <w:rsid w:val="00CC0125"/>
    <w:rsid w:val="00CC35BA"/>
    <w:rsid w:val="00CD2BE8"/>
    <w:rsid w:val="00CE2A7C"/>
    <w:rsid w:val="00CE5C57"/>
    <w:rsid w:val="00CF23AC"/>
    <w:rsid w:val="00CF2F69"/>
    <w:rsid w:val="00CF4B13"/>
    <w:rsid w:val="00CF5789"/>
    <w:rsid w:val="00CF7950"/>
    <w:rsid w:val="00D00408"/>
    <w:rsid w:val="00D0096A"/>
    <w:rsid w:val="00D04DBA"/>
    <w:rsid w:val="00D10E13"/>
    <w:rsid w:val="00D11E7A"/>
    <w:rsid w:val="00D230E2"/>
    <w:rsid w:val="00D2356A"/>
    <w:rsid w:val="00D24C60"/>
    <w:rsid w:val="00D308D0"/>
    <w:rsid w:val="00D319D5"/>
    <w:rsid w:val="00D33EF2"/>
    <w:rsid w:val="00D4117E"/>
    <w:rsid w:val="00D45B43"/>
    <w:rsid w:val="00D46064"/>
    <w:rsid w:val="00D47608"/>
    <w:rsid w:val="00D50628"/>
    <w:rsid w:val="00D524A4"/>
    <w:rsid w:val="00D52CD7"/>
    <w:rsid w:val="00D63F73"/>
    <w:rsid w:val="00D652E8"/>
    <w:rsid w:val="00D65811"/>
    <w:rsid w:val="00D70625"/>
    <w:rsid w:val="00D823A1"/>
    <w:rsid w:val="00D83BE1"/>
    <w:rsid w:val="00D84D5A"/>
    <w:rsid w:val="00D85586"/>
    <w:rsid w:val="00D85A03"/>
    <w:rsid w:val="00D867F4"/>
    <w:rsid w:val="00D94241"/>
    <w:rsid w:val="00DA0630"/>
    <w:rsid w:val="00DA104B"/>
    <w:rsid w:val="00DA65B2"/>
    <w:rsid w:val="00DA73B6"/>
    <w:rsid w:val="00DB0A8A"/>
    <w:rsid w:val="00DB2C86"/>
    <w:rsid w:val="00DB2FA9"/>
    <w:rsid w:val="00DB4C4F"/>
    <w:rsid w:val="00DC09B0"/>
    <w:rsid w:val="00DD2929"/>
    <w:rsid w:val="00DE27BA"/>
    <w:rsid w:val="00DE5EE2"/>
    <w:rsid w:val="00DF006E"/>
    <w:rsid w:val="00DF30AC"/>
    <w:rsid w:val="00DF5465"/>
    <w:rsid w:val="00E05C6B"/>
    <w:rsid w:val="00E10073"/>
    <w:rsid w:val="00E103F4"/>
    <w:rsid w:val="00E11173"/>
    <w:rsid w:val="00E12987"/>
    <w:rsid w:val="00E22E46"/>
    <w:rsid w:val="00E2512C"/>
    <w:rsid w:val="00E338AD"/>
    <w:rsid w:val="00E341B1"/>
    <w:rsid w:val="00E416F8"/>
    <w:rsid w:val="00E468AD"/>
    <w:rsid w:val="00E50A54"/>
    <w:rsid w:val="00E52FF7"/>
    <w:rsid w:val="00E53092"/>
    <w:rsid w:val="00E60C6A"/>
    <w:rsid w:val="00E61781"/>
    <w:rsid w:val="00E641F2"/>
    <w:rsid w:val="00E66E11"/>
    <w:rsid w:val="00E67EAA"/>
    <w:rsid w:val="00E778A3"/>
    <w:rsid w:val="00E9039A"/>
    <w:rsid w:val="00E91E12"/>
    <w:rsid w:val="00E934DC"/>
    <w:rsid w:val="00E94A02"/>
    <w:rsid w:val="00E95B10"/>
    <w:rsid w:val="00E9740E"/>
    <w:rsid w:val="00EA7529"/>
    <w:rsid w:val="00EC2F49"/>
    <w:rsid w:val="00EC5632"/>
    <w:rsid w:val="00EC5A8E"/>
    <w:rsid w:val="00EC64B2"/>
    <w:rsid w:val="00ED344A"/>
    <w:rsid w:val="00ED4EBB"/>
    <w:rsid w:val="00ED67DF"/>
    <w:rsid w:val="00ED72D0"/>
    <w:rsid w:val="00EE0393"/>
    <w:rsid w:val="00EE2759"/>
    <w:rsid w:val="00EE775B"/>
    <w:rsid w:val="00EF468A"/>
    <w:rsid w:val="00F024FE"/>
    <w:rsid w:val="00F037A7"/>
    <w:rsid w:val="00F038C2"/>
    <w:rsid w:val="00F10FE1"/>
    <w:rsid w:val="00F11901"/>
    <w:rsid w:val="00F163F0"/>
    <w:rsid w:val="00F168BA"/>
    <w:rsid w:val="00F201A2"/>
    <w:rsid w:val="00F210C5"/>
    <w:rsid w:val="00F22E7F"/>
    <w:rsid w:val="00F24414"/>
    <w:rsid w:val="00F2511C"/>
    <w:rsid w:val="00F25B66"/>
    <w:rsid w:val="00F30F58"/>
    <w:rsid w:val="00F32907"/>
    <w:rsid w:val="00F40FFB"/>
    <w:rsid w:val="00F46DAA"/>
    <w:rsid w:val="00F506FB"/>
    <w:rsid w:val="00F520D8"/>
    <w:rsid w:val="00F6181F"/>
    <w:rsid w:val="00F61B71"/>
    <w:rsid w:val="00F627E2"/>
    <w:rsid w:val="00F63F16"/>
    <w:rsid w:val="00F64EAB"/>
    <w:rsid w:val="00F64F39"/>
    <w:rsid w:val="00F64F46"/>
    <w:rsid w:val="00F65D66"/>
    <w:rsid w:val="00F70E80"/>
    <w:rsid w:val="00F73036"/>
    <w:rsid w:val="00F7581E"/>
    <w:rsid w:val="00F75F90"/>
    <w:rsid w:val="00F80141"/>
    <w:rsid w:val="00F81901"/>
    <w:rsid w:val="00F85065"/>
    <w:rsid w:val="00F85501"/>
    <w:rsid w:val="00F872A6"/>
    <w:rsid w:val="00F87314"/>
    <w:rsid w:val="00F9132D"/>
    <w:rsid w:val="00F926DE"/>
    <w:rsid w:val="00F93D85"/>
    <w:rsid w:val="00F95436"/>
    <w:rsid w:val="00F96094"/>
    <w:rsid w:val="00F969E0"/>
    <w:rsid w:val="00F96A46"/>
    <w:rsid w:val="00FA112A"/>
    <w:rsid w:val="00FA54DE"/>
    <w:rsid w:val="00FA78CF"/>
    <w:rsid w:val="00FB0F86"/>
    <w:rsid w:val="00FB47C6"/>
    <w:rsid w:val="00FB7D52"/>
    <w:rsid w:val="00FC0A9B"/>
    <w:rsid w:val="00FC2D24"/>
    <w:rsid w:val="00FC3D4E"/>
    <w:rsid w:val="00FC4A22"/>
    <w:rsid w:val="00FC4D6E"/>
    <w:rsid w:val="00FD2EA7"/>
    <w:rsid w:val="00FE4595"/>
    <w:rsid w:val="00FE6362"/>
    <w:rsid w:val="00FE6F55"/>
    <w:rsid w:val="00FF2DBF"/>
    <w:rsid w:val="00FF5EBC"/>
    <w:rsid w:val="00FF7F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5"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EE2"/>
    <w:pPr>
      <w:spacing w:after="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autoRedefine/>
    <w:qFormat/>
    <w:rsid w:val="003E34CA"/>
    <w:pPr>
      <w:keepNext/>
      <w:spacing w:before="120"/>
      <w:outlineLvl w:val="0"/>
    </w:pPr>
    <w:rPr>
      <w:rFonts w:cs="Arial"/>
      <w:b/>
      <w:iCs/>
      <w:caps/>
      <w:sz w:val="24"/>
    </w:rPr>
  </w:style>
  <w:style w:type="paragraph" w:styleId="Nagwek2">
    <w:name w:val="heading 2"/>
    <w:basedOn w:val="Normalny"/>
    <w:next w:val="Normalny"/>
    <w:link w:val="Nagwek2Znak"/>
    <w:autoRedefine/>
    <w:qFormat/>
    <w:rsid w:val="001C26E3"/>
    <w:pPr>
      <w:keepNext/>
      <w:tabs>
        <w:tab w:val="left" w:pos="900"/>
      </w:tabs>
      <w:spacing w:before="240" w:after="120"/>
      <w:outlineLvl w:val="1"/>
    </w:pPr>
    <w:rPr>
      <w:rFonts w:cs="Arial"/>
      <w:b/>
      <w:iCs/>
      <w:smallCaps/>
      <w:sz w:val="24"/>
    </w:rPr>
  </w:style>
  <w:style w:type="paragraph" w:styleId="Nagwek3">
    <w:name w:val="heading 3"/>
    <w:basedOn w:val="Normalny"/>
    <w:next w:val="Normalny"/>
    <w:link w:val="Nagwek3Znak"/>
    <w:qFormat/>
    <w:rsid w:val="006A1040"/>
    <w:pPr>
      <w:keepNext/>
      <w:numPr>
        <w:ilvl w:val="2"/>
        <w:numId w:val="1"/>
      </w:numPr>
      <w:spacing w:before="120" w:after="120"/>
      <w:outlineLvl w:val="2"/>
    </w:pPr>
    <w:rPr>
      <w:rFonts w:cs="Arial"/>
      <w:b/>
      <w:bCs/>
      <w:sz w:val="22"/>
      <w:szCs w:val="26"/>
    </w:rPr>
  </w:style>
  <w:style w:type="paragraph" w:styleId="Nagwek4">
    <w:name w:val="heading 4"/>
    <w:basedOn w:val="Normalny"/>
    <w:next w:val="Normalny"/>
    <w:link w:val="Nagwek4Znak"/>
    <w:qFormat/>
    <w:rsid w:val="006A1040"/>
    <w:pPr>
      <w:keepNext/>
      <w:numPr>
        <w:ilvl w:val="3"/>
        <w:numId w:val="1"/>
      </w:numPr>
      <w:spacing w:before="240" w:after="60"/>
      <w:outlineLvl w:val="3"/>
    </w:pPr>
    <w:rPr>
      <w:rFonts w:ascii="Times New Roman" w:hAnsi="Times New Roman"/>
      <w:b/>
      <w:bCs/>
      <w:sz w:val="28"/>
      <w:szCs w:val="28"/>
    </w:rPr>
  </w:style>
  <w:style w:type="paragraph" w:styleId="Nagwek5">
    <w:name w:val="heading 5"/>
    <w:basedOn w:val="Normalny"/>
    <w:next w:val="Normalny"/>
    <w:link w:val="Nagwek5Znak"/>
    <w:qFormat/>
    <w:rsid w:val="006A1040"/>
    <w:pPr>
      <w:keepNext/>
      <w:numPr>
        <w:ilvl w:val="4"/>
        <w:numId w:val="1"/>
      </w:numPr>
      <w:outlineLvl w:val="4"/>
    </w:pPr>
    <w:rPr>
      <w:b/>
      <w:bCs/>
    </w:rPr>
  </w:style>
  <w:style w:type="paragraph" w:styleId="Nagwek6">
    <w:name w:val="heading 6"/>
    <w:basedOn w:val="Normalny"/>
    <w:next w:val="Normalny"/>
    <w:link w:val="Nagwek6Znak"/>
    <w:qFormat/>
    <w:rsid w:val="006A1040"/>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link w:val="Nagwek7Znak"/>
    <w:qFormat/>
    <w:rsid w:val="006A1040"/>
    <w:pPr>
      <w:numPr>
        <w:ilvl w:val="6"/>
        <w:numId w:val="1"/>
      </w:numPr>
      <w:spacing w:before="240" w:after="60"/>
      <w:outlineLvl w:val="6"/>
    </w:pPr>
    <w:rPr>
      <w:rFonts w:ascii="Times New Roman" w:hAnsi="Times New Roman"/>
      <w:sz w:val="24"/>
    </w:rPr>
  </w:style>
  <w:style w:type="paragraph" w:styleId="Nagwek8">
    <w:name w:val="heading 8"/>
    <w:basedOn w:val="Normalny"/>
    <w:next w:val="Normalny"/>
    <w:link w:val="Nagwek8Znak"/>
    <w:uiPriority w:val="99"/>
    <w:qFormat/>
    <w:rsid w:val="006A1040"/>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link w:val="Nagwek9Znak"/>
    <w:qFormat/>
    <w:rsid w:val="006A1040"/>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34CA"/>
    <w:rPr>
      <w:rFonts w:ascii="Arial" w:eastAsia="Times New Roman" w:hAnsi="Arial" w:cs="Arial"/>
      <w:b/>
      <w:iCs/>
      <w:caps/>
      <w:sz w:val="24"/>
      <w:szCs w:val="24"/>
      <w:lang w:eastAsia="pl-PL"/>
    </w:rPr>
  </w:style>
  <w:style w:type="character" w:customStyle="1" w:styleId="Nagwek2Znak">
    <w:name w:val="Nagłówek 2 Znak"/>
    <w:basedOn w:val="Domylnaczcionkaakapitu"/>
    <w:link w:val="Nagwek2"/>
    <w:rsid w:val="001C26E3"/>
    <w:rPr>
      <w:rFonts w:ascii="Arial" w:eastAsia="Times New Roman" w:hAnsi="Arial" w:cs="Arial"/>
      <w:b/>
      <w:iCs/>
      <w:smallCaps/>
      <w:sz w:val="24"/>
      <w:szCs w:val="24"/>
      <w:lang w:eastAsia="pl-PL"/>
    </w:rPr>
  </w:style>
  <w:style w:type="character" w:customStyle="1" w:styleId="Nagwek3Znak">
    <w:name w:val="Nagłówek 3 Znak"/>
    <w:basedOn w:val="Domylnaczcionkaakapitu"/>
    <w:link w:val="Nagwek3"/>
    <w:rsid w:val="006A1040"/>
    <w:rPr>
      <w:rFonts w:ascii="Arial" w:eastAsia="Times New Roman" w:hAnsi="Arial" w:cs="Arial"/>
      <w:b/>
      <w:bCs/>
      <w:szCs w:val="26"/>
      <w:lang w:eastAsia="pl-PL"/>
    </w:rPr>
  </w:style>
  <w:style w:type="character" w:customStyle="1" w:styleId="Nagwek4Znak">
    <w:name w:val="Nagłówek 4 Znak"/>
    <w:basedOn w:val="Domylnaczcionkaakapitu"/>
    <w:link w:val="Nagwek4"/>
    <w:rsid w:val="006A1040"/>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6A1040"/>
    <w:rPr>
      <w:rFonts w:ascii="Arial" w:eastAsia="Times New Roman" w:hAnsi="Arial" w:cs="Times New Roman"/>
      <w:b/>
      <w:bCs/>
      <w:sz w:val="20"/>
      <w:szCs w:val="24"/>
      <w:lang w:eastAsia="pl-PL"/>
    </w:rPr>
  </w:style>
  <w:style w:type="character" w:customStyle="1" w:styleId="Nagwek6Znak">
    <w:name w:val="Nagłówek 6 Znak"/>
    <w:basedOn w:val="Domylnaczcionkaakapitu"/>
    <w:link w:val="Nagwek6"/>
    <w:rsid w:val="006A1040"/>
    <w:rPr>
      <w:rFonts w:ascii="Times New Roman" w:eastAsia="Times New Roman" w:hAnsi="Times New Roman" w:cs="Times New Roman"/>
      <w:b/>
      <w:bCs/>
      <w:sz w:val="20"/>
      <w:lang w:eastAsia="pl-PL"/>
    </w:rPr>
  </w:style>
  <w:style w:type="character" w:customStyle="1" w:styleId="Nagwek7Znak">
    <w:name w:val="Nagłówek 7 Znak"/>
    <w:basedOn w:val="Domylnaczcionkaakapitu"/>
    <w:link w:val="Nagwek7"/>
    <w:rsid w:val="006A1040"/>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6A1040"/>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6A1040"/>
    <w:rPr>
      <w:rFonts w:ascii="Arial" w:eastAsia="Times New Roman" w:hAnsi="Arial" w:cs="Arial"/>
      <w:sz w:val="20"/>
      <w:lang w:eastAsia="pl-PL"/>
    </w:rPr>
  </w:style>
  <w:style w:type="paragraph" w:styleId="Tekstpodstawowy2">
    <w:name w:val="Body Text 2"/>
    <w:basedOn w:val="Normalny"/>
    <w:link w:val="Tekstpodstawowy2Znak"/>
    <w:rsid w:val="006A1040"/>
  </w:style>
  <w:style w:type="character" w:customStyle="1" w:styleId="Tekstpodstawowy2Znak">
    <w:name w:val="Tekst podstawowy 2 Znak"/>
    <w:basedOn w:val="Domylnaczcionkaakapitu"/>
    <w:link w:val="Tekstpodstawowy2"/>
    <w:semiHidden/>
    <w:rsid w:val="006A1040"/>
    <w:rPr>
      <w:rFonts w:ascii="Arial" w:eastAsia="Times New Roman" w:hAnsi="Arial" w:cs="Times New Roman"/>
      <w:sz w:val="20"/>
      <w:szCs w:val="24"/>
      <w:lang w:eastAsia="pl-PL"/>
    </w:rPr>
  </w:style>
  <w:style w:type="paragraph" w:styleId="Spistreci2">
    <w:name w:val="toc 2"/>
    <w:basedOn w:val="Normalny"/>
    <w:next w:val="Normalny"/>
    <w:autoRedefine/>
    <w:uiPriority w:val="39"/>
    <w:rsid w:val="008A6F3C"/>
    <w:pPr>
      <w:tabs>
        <w:tab w:val="left" w:pos="1000"/>
        <w:tab w:val="right" w:leader="dot" w:pos="9062"/>
      </w:tabs>
      <w:ind w:left="425"/>
      <w:jc w:val="left"/>
    </w:pPr>
    <w:rPr>
      <w:rFonts w:asciiTheme="minorHAnsi" w:hAnsiTheme="minorHAnsi"/>
      <w:iCs/>
      <w:noProof/>
      <w:szCs w:val="20"/>
    </w:rPr>
  </w:style>
  <w:style w:type="paragraph" w:styleId="Spistreci1">
    <w:name w:val="toc 1"/>
    <w:basedOn w:val="Normalny"/>
    <w:next w:val="Normalny"/>
    <w:autoRedefine/>
    <w:uiPriority w:val="39"/>
    <w:rsid w:val="00FC3D4E"/>
    <w:pPr>
      <w:tabs>
        <w:tab w:val="left" w:pos="426"/>
        <w:tab w:val="right" w:leader="dot" w:pos="9062"/>
      </w:tabs>
      <w:spacing w:before="240" w:after="120"/>
      <w:jc w:val="left"/>
    </w:pPr>
    <w:rPr>
      <w:rFonts w:asciiTheme="minorHAnsi" w:hAnsiTheme="minorHAnsi"/>
      <w:b/>
      <w:bCs/>
      <w:szCs w:val="20"/>
    </w:rPr>
  </w:style>
  <w:style w:type="paragraph" w:styleId="Spistreci3">
    <w:name w:val="toc 3"/>
    <w:basedOn w:val="Normalny"/>
    <w:next w:val="Normalny"/>
    <w:autoRedefine/>
    <w:uiPriority w:val="39"/>
    <w:rsid w:val="006A1040"/>
    <w:pPr>
      <w:ind w:left="400"/>
      <w:jc w:val="left"/>
    </w:pPr>
    <w:rPr>
      <w:rFonts w:asciiTheme="minorHAnsi" w:hAnsiTheme="minorHAnsi"/>
      <w:szCs w:val="20"/>
    </w:rPr>
  </w:style>
  <w:style w:type="character" w:styleId="Hipercze">
    <w:name w:val="Hyperlink"/>
    <w:uiPriority w:val="99"/>
    <w:rsid w:val="006A1040"/>
    <w:rPr>
      <w:color w:val="0000FF"/>
      <w:u w:val="single"/>
    </w:rPr>
  </w:style>
  <w:style w:type="paragraph" w:customStyle="1" w:styleId="NA">
    <w:name w:val="N/A"/>
    <w:basedOn w:val="Normalny"/>
    <w:rsid w:val="006A1040"/>
    <w:pPr>
      <w:tabs>
        <w:tab w:val="left" w:pos="9000"/>
        <w:tab w:val="right" w:pos="9360"/>
      </w:tabs>
      <w:suppressAutoHyphens/>
      <w:spacing w:before="20" w:after="20"/>
      <w:ind w:firstLine="284"/>
    </w:pPr>
    <w:rPr>
      <w:rFonts w:ascii="Courier" w:hAnsi="Courier"/>
      <w:sz w:val="24"/>
      <w:szCs w:val="20"/>
      <w:lang w:val="en-US"/>
    </w:rPr>
  </w:style>
  <w:style w:type="paragraph" w:styleId="Tekstdymka">
    <w:name w:val="Balloon Text"/>
    <w:basedOn w:val="Normalny"/>
    <w:link w:val="TekstdymkaZnak"/>
    <w:semiHidden/>
    <w:unhideWhenUsed/>
    <w:rsid w:val="006A1040"/>
    <w:rPr>
      <w:rFonts w:ascii="Tahoma" w:hAnsi="Tahoma" w:cs="Tahoma"/>
      <w:sz w:val="16"/>
      <w:szCs w:val="16"/>
    </w:rPr>
  </w:style>
  <w:style w:type="character" w:customStyle="1" w:styleId="TekstdymkaZnak">
    <w:name w:val="Tekst dymka Znak"/>
    <w:basedOn w:val="Domylnaczcionkaakapitu"/>
    <w:link w:val="Tekstdymka"/>
    <w:uiPriority w:val="99"/>
    <w:semiHidden/>
    <w:rsid w:val="006A1040"/>
    <w:rPr>
      <w:rFonts w:ascii="Tahoma" w:eastAsia="Times New Roman" w:hAnsi="Tahoma" w:cs="Tahoma"/>
      <w:sz w:val="16"/>
      <w:szCs w:val="16"/>
      <w:lang w:eastAsia="pl-PL"/>
    </w:rPr>
  </w:style>
  <w:style w:type="paragraph" w:styleId="Akapitzlist">
    <w:name w:val="List Paragraph"/>
    <w:basedOn w:val="Normalny"/>
    <w:uiPriority w:val="34"/>
    <w:qFormat/>
    <w:rsid w:val="002D109F"/>
    <w:pPr>
      <w:ind w:left="720"/>
      <w:contextualSpacing/>
    </w:pPr>
  </w:style>
  <w:style w:type="table" w:styleId="Tabela-Siatka">
    <w:name w:val="Table Grid"/>
    <w:basedOn w:val="Standardowy"/>
    <w:uiPriority w:val="39"/>
    <w:rsid w:val="002D10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aliases w:val="Nagłówek strony,Nagłówek strony1"/>
    <w:basedOn w:val="Normalny"/>
    <w:link w:val="NagwekZnak"/>
    <w:unhideWhenUsed/>
    <w:rsid w:val="00B22724"/>
    <w:pPr>
      <w:tabs>
        <w:tab w:val="center" w:pos="4536"/>
        <w:tab w:val="right" w:pos="9072"/>
      </w:tabs>
    </w:pPr>
  </w:style>
  <w:style w:type="character" w:customStyle="1" w:styleId="NagwekZnak">
    <w:name w:val="Nagłówek Znak"/>
    <w:aliases w:val="Nagłówek strony Znak,Nagłówek strony1 Znak"/>
    <w:basedOn w:val="Domylnaczcionkaakapitu"/>
    <w:link w:val="Nagwek"/>
    <w:uiPriority w:val="99"/>
    <w:rsid w:val="00B22724"/>
    <w:rPr>
      <w:rFonts w:ascii="Arial" w:eastAsia="Times New Roman" w:hAnsi="Arial" w:cs="Times New Roman"/>
      <w:sz w:val="20"/>
      <w:szCs w:val="24"/>
      <w:lang w:eastAsia="pl-PL"/>
    </w:rPr>
  </w:style>
  <w:style w:type="paragraph" w:styleId="Stopka">
    <w:name w:val="footer"/>
    <w:basedOn w:val="Normalny"/>
    <w:link w:val="StopkaZnak"/>
    <w:unhideWhenUsed/>
    <w:rsid w:val="00B22724"/>
    <w:pPr>
      <w:tabs>
        <w:tab w:val="center" w:pos="4536"/>
        <w:tab w:val="right" w:pos="9072"/>
      </w:tabs>
    </w:pPr>
  </w:style>
  <w:style w:type="character" w:customStyle="1" w:styleId="StopkaZnak">
    <w:name w:val="Stopka Znak"/>
    <w:basedOn w:val="Domylnaczcionkaakapitu"/>
    <w:link w:val="Stopka"/>
    <w:uiPriority w:val="99"/>
    <w:rsid w:val="00B22724"/>
    <w:rPr>
      <w:rFonts w:ascii="Arial" w:eastAsia="Times New Roman" w:hAnsi="Arial" w:cs="Times New Roman"/>
      <w:sz w:val="20"/>
      <w:szCs w:val="24"/>
      <w:lang w:eastAsia="pl-PL"/>
    </w:rPr>
  </w:style>
  <w:style w:type="paragraph" w:customStyle="1" w:styleId="Greg-adresat">
    <w:name w:val="Greg - adresat"/>
    <w:basedOn w:val="Normalny"/>
    <w:qFormat/>
    <w:rsid w:val="00575615"/>
    <w:pPr>
      <w:ind w:left="5812"/>
      <w:jc w:val="left"/>
    </w:pPr>
    <w:rPr>
      <w:rFonts w:ascii="Times New Roman" w:hAnsi="Times New Roman"/>
      <w:b/>
      <w:sz w:val="24"/>
    </w:rPr>
  </w:style>
  <w:style w:type="paragraph" w:customStyle="1" w:styleId="Greg-dotyczypismo">
    <w:name w:val="Greg - dotyczy pismo"/>
    <w:basedOn w:val="Normalny"/>
    <w:qFormat/>
    <w:rsid w:val="00575615"/>
    <w:pPr>
      <w:spacing w:line="360" w:lineRule="auto"/>
    </w:pPr>
    <w:rPr>
      <w:rFonts w:ascii="Times New Roman" w:hAnsi="Times New Roman"/>
      <w:szCs w:val="16"/>
      <w:u w:val="single"/>
    </w:rPr>
  </w:style>
  <w:style w:type="paragraph" w:customStyle="1" w:styleId="Greg-foto">
    <w:name w:val="Greg - foto"/>
    <w:basedOn w:val="Normalny"/>
    <w:qFormat/>
    <w:rsid w:val="00575615"/>
    <w:pPr>
      <w:jc w:val="center"/>
    </w:pPr>
    <w:rPr>
      <w:rFonts w:ascii="Times New Roman" w:hAnsi="Times New Roman"/>
      <w:noProof/>
      <w:sz w:val="22"/>
      <w:szCs w:val="22"/>
    </w:rPr>
  </w:style>
  <w:style w:type="paragraph" w:customStyle="1" w:styleId="Greg-numer">
    <w:name w:val="Greg - numer"/>
    <w:basedOn w:val="Nagwek1"/>
    <w:qFormat/>
    <w:rsid w:val="00D230E2"/>
    <w:pPr>
      <w:keepLines/>
      <w:numPr>
        <w:numId w:val="2"/>
      </w:numPr>
      <w:spacing w:after="120"/>
    </w:pPr>
    <w:rPr>
      <w:rFonts w:asciiTheme="majorHAnsi" w:eastAsiaTheme="majorEastAsia" w:hAnsiTheme="majorHAnsi" w:cstheme="majorBidi"/>
      <w:bCs/>
      <w:iCs w:val="0"/>
      <w:caps w:val="0"/>
      <w:color w:val="365F91" w:themeColor="accent1" w:themeShade="BF"/>
      <w:sz w:val="28"/>
      <w:szCs w:val="28"/>
    </w:rPr>
  </w:style>
  <w:style w:type="paragraph" w:customStyle="1" w:styleId="Greg-numer2">
    <w:name w:val="Greg - numer 2"/>
    <w:basedOn w:val="Nagwek1"/>
    <w:link w:val="Greg-numer2Znak"/>
    <w:qFormat/>
    <w:rsid w:val="00B65EB3"/>
    <w:pPr>
      <w:keepLines/>
      <w:numPr>
        <w:ilvl w:val="1"/>
        <w:numId w:val="2"/>
      </w:numPr>
      <w:tabs>
        <w:tab w:val="left" w:pos="851"/>
      </w:tabs>
      <w:spacing w:before="0" w:after="80"/>
      <w:jc w:val="left"/>
      <w:outlineLvl w:val="1"/>
    </w:pPr>
    <w:rPr>
      <w:rFonts w:asciiTheme="majorHAnsi" w:eastAsiaTheme="majorEastAsia" w:hAnsiTheme="majorHAnsi" w:cstheme="majorBidi"/>
      <w:bCs/>
      <w:iCs w:val="0"/>
      <w:caps w:val="0"/>
      <w:color w:val="365F91" w:themeColor="accent1" w:themeShade="BF"/>
      <w:sz w:val="28"/>
      <w:szCs w:val="28"/>
    </w:rPr>
  </w:style>
  <w:style w:type="paragraph" w:customStyle="1" w:styleId="Greg-numer3">
    <w:name w:val="Greg - numer 3"/>
    <w:basedOn w:val="Greg-numer2"/>
    <w:link w:val="Greg-numer3Znak"/>
    <w:qFormat/>
    <w:rsid w:val="00AE4751"/>
    <w:pPr>
      <w:numPr>
        <w:ilvl w:val="2"/>
      </w:numPr>
      <w:tabs>
        <w:tab w:val="clear" w:pos="851"/>
        <w:tab w:val="left" w:pos="709"/>
      </w:tabs>
      <w:spacing w:before="240"/>
      <w:ind w:left="851" w:hanging="795"/>
      <w:outlineLvl w:val="2"/>
    </w:pPr>
    <w:rPr>
      <w:sz w:val="24"/>
    </w:rPr>
  </w:style>
  <w:style w:type="paragraph" w:customStyle="1" w:styleId="Greg-tekst">
    <w:name w:val="Greg - tekst"/>
    <w:basedOn w:val="Normalny"/>
    <w:qFormat/>
    <w:rsid w:val="00F926DE"/>
    <w:pPr>
      <w:ind w:firstLine="567"/>
    </w:pPr>
    <w:rPr>
      <w:rFonts w:ascii="Times New Roman" w:hAnsi="Times New Roman"/>
      <w:sz w:val="24"/>
    </w:rPr>
  </w:style>
  <w:style w:type="paragraph" w:customStyle="1" w:styleId="Greg-podkreslenie">
    <w:name w:val="Greg - podkreslenie"/>
    <w:basedOn w:val="Greg-tekst"/>
    <w:qFormat/>
    <w:rsid w:val="00575615"/>
    <w:rPr>
      <w:u w:val="single"/>
    </w:rPr>
  </w:style>
  <w:style w:type="paragraph" w:customStyle="1" w:styleId="Greg-podpunkt1">
    <w:name w:val="Greg - podpunkt 1"/>
    <w:basedOn w:val="Greg-tekst"/>
    <w:qFormat/>
    <w:rsid w:val="00575615"/>
    <w:pPr>
      <w:numPr>
        <w:numId w:val="3"/>
      </w:numPr>
    </w:pPr>
  </w:style>
  <w:style w:type="paragraph" w:customStyle="1" w:styleId="Greg-rys">
    <w:name w:val="Greg - rys"/>
    <w:basedOn w:val="Greg-tekst"/>
    <w:qFormat/>
    <w:rsid w:val="00575615"/>
    <w:pPr>
      <w:keepNext/>
      <w:ind w:firstLine="0"/>
      <w:jc w:val="center"/>
    </w:pPr>
    <w:rPr>
      <w:noProof/>
    </w:rPr>
  </w:style>
  <w:style w:type="paragraph" w:customStyle="1" w:styleId="Greg-ryspodpis">
    <w:name w:val="Greg - rys podpis"/>
    <w:basedOn w:val="Greg-tekst"/>
    <w:qFormat/>
    <w:rsid w:val="00575615"/>
    <w:pPr>
      <w:ind w:left="993" w:hanging="709"/>
    </w:pPr>
    <w:rPr>
      <w:sz w:val="22"/>
      <w:szCs w:val="22"/>
    </w:rPr>
  </w:style>
  <w:style w:type="paragraph" w:customStyle="1" w:styleId="Greg-spisliteratury">
    <w:name w:val="Greg - spis literatury"/>
    <w:basedOn w:val="Greg-tekst"/>
    <w:qFormat/>
    <w:rsid w:val="00575615"/>
    <w:pPr>
      <w:ind w:left="851" w:hanging="494"/>
    </w:pPr>
  </w:style>
  <w:style w:type="paragraph" w:customStyle="1" w:styleId="Greg-tabel">
    <w:name w:val="Greg - tabel"/>
    <w:basedOn w:val="Greg-tekst"/>
    <w:qFormat/>
    <w:rsid w:val="00575615"/>
    <w:pPr>
      <w:keepNext/>
      <w:jc w:val="right"/>
    </w:pPr>
  </w:style>
  <w:style w:type="paragraph" w:customStyle="1" w:styleId="Greg-tabeltytwierszy">
    <w:name w:val="Greg - tabel tyt wierszy"/>
    <w:basedOn w:val="Greg-tekst"/>
    <w:qFormat/>
    <w:rsid w:val="00575615"/>
    <w:pPr>
      <w:ind w:firstLine="28"/>
      <w:jc w:val="center"/>
    </w:pPr>
    <w:rPr>
      <w:sz w:val="22"/>
    </w:rPr>
  </w:style>
  <w:style w:type="paragraph" w:customStyle="1" w:styleId="Greg-tabeltyt">
    <w:name w:val="Greg - tabel tyt."/>
    <w:basedOn w:val="Normalny"/>
    <w:qFormat/>
    <w:rsid w:val="00283733"/>
    <w:pPr>
      <w:spacing w:after="60"/>
      <w:jc w:val="center"/>
    </w:pPr>
    <w:rPr>
      <w:rFonts w:ascii="Times New Roman" w:hAnsi="Times New Roman"/>
      <w:b/>
      <w:szCs w:val="20"/>
    </w:rPr>
  </w:style>
  <w:style w:type="paragraph" w:customStyle="1" w:styleId="Greg-tabelzasadnicza">
    <w:name w:val="Greg - tabel zasadnicza"/>
    <w:basedOn w:val="Greg-tekst"/>
    <w:qFormat/>
    <w:rsid w:val="00283733"/>
    <w:pPr>
      <w:ind w:firstLine="0"/>
      <w:jc w:val="center"/>
    </w:pPr>
    <w:rPr>
      <w:noProof/>
      <w:sz w:val="22"/>
    </w:rPr>
  </w:style>
  <w:style w:type="paragraph" w:customStyle="1" w:styleId="Greg-tytuoprac">
    <w:name w:val="Greg - tytuł oprac"/>
    <w:basedOn w:val="Greg-tekst"/>
    <w:qFormat/>
    <w:rsid w:val="00575615"/>
    <w:pPr>
      <w:jc w:val="center"/>
    </w:pPr>
    <w:rPr>
      <w:b/>
      <w:sz w:val="40"/>
      <w:szCs w:val="40"/>
    </w:rPr>
  </w:style>
  <w:style w:type="paragraph" w:customStyle="1" w:styleId="Greg-wypunkt">
    <w:name w:val="Greg - wypunkt"/>
    <w:basedOn w:val="Akapitzlist"/>
    <w:qFormat/>
    <w:rsid w:val="00A93F6C"/>
    <w:pPr>
      <w:spacing w:line="264" w:lineRule="auto"/>
      <w:ind w:left="0"/>
    </w:pPr>
    <w:rPr>
      <w:rFonts w:ascii="Times New Roman" w:hAnsi="Times New Roman"/>
      <w:sz w:val="24"/>
      <w:szCs w:val="22"/>
    </w:rPr>
  </w:style>
  <w:style w:type="paragraph" w:customStyle="1" w:styleId="Greg-wypunktkreska">
    <w:name w:val="Greg - wypunkt kreska"/>
    <w:basedOn w:val="Greg-wypunkt"/>
    <w:qFormat/>
    <w:rsid w:val="00D230E2"/>
    <w:pPr>
      <w:numPr>
        <w:numId w:val="4"/>
      </w:numPr>
      <w:spacing w:line="240" w:lineRule="auto"/>
      <w:ind w:left="1134" w:hanging="357"/>
    </w:pPr>
  </w:style>
  <w:style w:type="paragraph" w:customStyle="1" w:styleId="Greg-wypunktnumer">
    <w:name w:val="Greg - wypunkt numer"/>
    <w:basedOn w:val="Greg-wypunkt"/>
    <w:qFormat/>
    <w:rsid w:val="00575615"/>
    <w:pPr>
      <w:numPr>
        <w:numId w:val="8"/>
      </w:numPr>
      <w:spacing w:line="288" w:lineRule="auto"/>
    </w:pPr>
  </w:style>
  <w:style w:type="paragraph" w:customStyle="1" w:styleId="Greg-wypunktuwagi">
    <w:name w:val="Greg - wypunkt uwagi"/>
    <w:basedOn w:val="Greg-wypunkt"/>
    <w:qFormat/>
    <w:rsid w:val="00575615"/>
    <w:pPr>
      <w:ind w:left="567" w:hanging="283"/>
    </w:pPr>
  </w:style>
  <w:style w:type="paragraph" w:customStyle="1" w:styleId="Greg-zalacznikiwykaz">
    <w:name w:val="Greg - zalaczniki wykaz"/>
    <w:basedOn w:val="Greg-tekst"/>
    <w:qFormat/>
    <w:rsid w:val="00575615"/>
    <w:pPr>
      <w:ind w:left="1701" w:hanging="1701"/>
    </w:pPr>
  </w:style>
  <w:style w:type="paragraph" w:customStyle="1" w:styleId="Greg-zmienne">
    <w:name w:val="Greg - zmienne"/>
    <w:basedOn w:val="Normalny"/>
    <w:qFormat/>
    <w:rsid w:val="00575615"/>
    <w:pPr>
      <w:spacing w:line="360" w:lineRule="auto"/>
      <w:jc w:val="right"/>
    </w:pPr>
    <w:rPr>
      <w:rFonts w:ascii="Times New Roman" w:hAnsi="Times New Roman"/>
      <w:sz w:val="22"/>
      <w:szCs w:val="22"/>
    </w:rPr>
  </w:style>
  <w:style w:type="paragraph" w:customStyle="1" w:styleId="Gregwyszczegolnienie">
    <w:name w:val="Greg wyszczegolnienie"/>
    <w:basedOn w:val="Greg-tekst"/>
    <w:qFormat/>
    <w:rsid w:val="00575615"/>
    <w:pPr>
      <w:spacing w:before="200"/>
      <w:ind w:firstLine="0"/>
    </w:pPr>
    <w:rPr>
      <w:b/>
    </w:rPr>
  </w:style>
  <w:style w:type="paragraph" w:customStyle="1" w:styleId="Gregwyszczegolnieniepodkres">
    <w:name w:val="Greg wyszczegolnienie podkres"/>
    <w:basedOn w:val="Gregwyszczegolnienie"/>
    <w:qFormat/>
    <w:rsid w:val="00575615"/>
    <w:pPr>
      <w:spacing w:before="0"/>
    </w:pPr>
    <w:rPr>
      <w:u w:val="single"/>
    </w:rPr>
  </w:style>
  <w:style w:type="paragraph" w:styleId="Tekstpodstawowywcity3">
    <w:name w:val="Body Text Indent 3"/>
    <w:basedOn w:val="Normalny"/>
    <w:link w:val="Tekstpodstawowywcity3Znak"/>
    <w:unhideWhenUsed/>
    <w:rsid w:val="0038115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381155"/>
    <w:rPr>
      <w:rFonts w:ascii="Arial" w:eastAsia="Times New Roman" w:hAnsi="Arial" w:cs="Times New Roman"/>
      <w:sz w:val="16"/>
      <w:szCs w:val="16"/>
      <w:lang w:eastAsia="pl-PL"/>
    </w:rPr>
  </w:style>
  <w:style w:type="paragraph" w:styleId="Spistreci4">
    <w:name w:val="toc 4"/>
    <w:basedOn w:val="Normalny"/>
    <w:next w:val="Normalny"/>
    <w:autoRedefine/>
    <w:uiPriority w:val="39"/>
    <w:unhideWhenUsed/>
    <w:rsid w:val="008462F2"/>
    <w:pPr>
      <w:ind w:left="600"/>
      <w:jc w:val="left"/>
    </w:pPr>
    <w:rPr>
      <w:rFonts w:asciiTheme="minorHAnsi" w:hAnsiTheme="minorHAnsi"/>
      <w:szCs w:val="20"/>
    </w:rPr>
  </w:style>
  <w:style w:type="paragraph" w:customStyle="1" w:styleId="Greg-rozdziabeznumeru">
    <w:name w:val="Greg - rozdział bez numeru"/>
    <w:basedOn w:val="Nagwek1"/>
    <w:autoRedefine/>
    <w:qFormat/>
    <w:rsid w:val="00CC35BA"/>
    <w:pPr>
      <w:outlineLvl w:val="9"/>
    </w:pPr>
  </w:style>
  <w:style w:type="paragraph" w:customStyle="1" w:styleId="Greg-nazwydospisu">
    <w:name w:val="Greg - nazwy do spisu"/>
    <w:basedOn w:val="Normalny"/>
    <w:qFormat/>
    <w:rsid w:val="00B65EB3"/>
    <w:pPr>
      <w:outlineLvl w:val="1"/>
    </w:pPr>
  </w:style>
  <w:style w:type="character" w:customStyle="1" w:styleId="articleabstract">
    <w:name w:val="articleabstract"/>
    <w:basedOn w:val="Domylnaczcionkaakapitu"/>
    <w:rsid w:val="009F2C1E"/>
  </w:style>
  <w:style w:type="paragraph" w:customStyle="1" w:styleId="Greg-wypunktlitera">
    <w:name w:val="Greg - wypunkt litera"/>
    <w:basedOn w:val="Greg-tekst"/>
    <w:qFormat/>
    <w:rsid w:val="007B425A"/>
    <w:pPr>
      <w:numPr>
        <w:numId w:val="9"/>
      </w:numPr>
      <w:spacing w:line="300" w:lineRule="auto"/>
    </w:pPr>
  </w:style>
  <w:style w:type="paragraph" w:customStyle="1" w:styleId="Greg-numernadrozdzielI">
    <w:name w:val="Greg - numer nadrozdziel I"/>
    <w:basedOn w:val="Greg-numer"/>
    <w:qFormat/>
    <w:rsid w:val="009B1E44"/>
    <w:pPr>
      <w:numPr>
        <w:numId w:val="6"/>
      </w:numPr>
      <w:spacing w:after="360"/>
      <w:ind w:left="357" w:hanging="357"/>
    </w:pPr>
    <w:rPr>
      <w:sz w:val="30"/>
      <w:szCs w:val="30"/>
      <w:u w:val="single"/>
    </w:rPr>
  </w:style>
  <w:style w:type="paragraph" w:styleId="Tekstpodstawowy">
    <w:name w:val="Body Text"/>
    <w:basedOn w:val="Normalny"/>
    <w:link w:val="TekstpodstawowyZnak"/>
    <w:unhideWhenUsed/>
    <w:rsid w:val="008811E9"/>
    <w:pPr>
      <w:spacing w:after="120"/>
    </w:pPr>
  </w:style>
  <w:style w:type="character" w:customStyle="1" w:styleId="TekstpodstawowyZnak">
    <w:name w:val="Tekst podstawowy Znak"/>
    <w:basedOn w:val="Domylnaczcionkaakapitu"/>
    <w:link w:val="Tekstpodstawowy"/>
    <w:rsid w:val="008811E9"/>
    <w:rPr>
      <w:rFonts w:ascii="Arial" w:eastAsia="Times New Roman" w:hAnsi="Arial" w:cs="Times New Roman"/>
      <w:sz w:val="20"/>
      <w:szCs w:val="24"/>
      <w:lang w:eastAsia="pl-PL"/>
    </w:rPr>
  </w:style>
  <w:style w:type="paragraph" w:styleId="Tekstpodstawowy3">
    <w:name w:val="Body Text 3"/>
    <w:basedOn w:val="Normalny"/>
    <w:link w:val="Tekstpodstawowy3Znak"/>
    <w:rsid w:val="006720B8"/>
    <w:rPr>
      <w:rFonts w:ascii="Times New Roman" w:hAnsi="Times New Roman"/>
      <w:sz w:val="24"/>
      <w:szCs w:val="20"/>
    </w:rPr>
  </w:style>
  <w:style w:type="character" w:customStyle="1" w:styleId="Tekstpodstawowy3Znak">
    <w:name w:val="Tekst podstawowy 3 Znak"/>
    <w:basedOn w:val="Domylnaczcionkaakapitu"/>
    <w:link w:val="Tekstpodstawowy3"/>
    <w:rsid w:val="006720B8"/>
    <w:rPr>
      <w:rFonts w:ascii="Times New Roman" w:eastAsia="Times New Roman" w:hAnsi="Times New Roman" w:cs="Times New Roman"/>
      <w:sz w:val="24"/>
      <w:szCs w:val="20"/>
      <w:lang w:eastAsia="pl-PL"/>
    </w:rPr>
  </w:style>
  <w:style w:type="paragraph" w:styleId="Tytu">
    <w:name w:val="Title"/>
    <w:basedOn w:val="Normalny"/>
    <w:link w:val="TytuZnak"/>
    <w:qFormat/>
    <w:rsid w:val="006720B8"/>
    <w:pPr>
      <w:jc w:val="center"/>
    </w:pPr>
    <w:rPr>
      <w:rFonts w:ascii="Times New Roman" w:hAnsi="Times New Roman"/>
      <w:b/>
      <w:szCs w:val="20"/>
      <w:u w:val="single"/>
    </w:rPr>
  </w:style>
  <w:style w:type="character" w:customStyle="1" w:styleId="TytuZnak">
    <w:name w:val="Tytuł Znak"/>
    <w:basedOn w:val="Domylnaczcionkaakapitu"/>
    <w:link w:val="Tytu"/>
    <w:rsid w:val="006720B8"/>
    <w:rPr>
      <w:rFonts w:ascii="Times New Roman" w:eastAsia="Times New Roman" w:hAnsi="Times New Roman" w:cs="Times New Roman"/>
      <w:b/>
      <w:sz w:val="20"/>
      <w:szCs w:val="20"/>
      <w:u w:val="single"/>
      <w:lang w:eastAsia="pl-PL"/>
    </w:rPr>
  </w:style>
  <w:style w:type="paragraph" w:styleId="Tekstpodstawowywcity2">
    <w:name w:val="Body Text Indent 2"/>
    <w:basedOn w:val="Normalny"/>
    <w:link w:val="Tekstpodstawowywcity2Znak"/>
    <w:rsid w:val="006720B8"/>
    <w:pPr>
      <w:spacing w:before="60" w:after="60"/>
      <w:ind w:firstLine="426"/>
    </w:pPr>
    <w:rPr>
      <w:sz w:val="24"/>
      <w:szCs w:val="20"/>
    </w:rPr>
  </w:style>
  <w:style w:type="character" w:customStyle="1" w:styleId="Tekstpodstawowywcity2Znak">
    <w:name w:val="Tekst podstawowy wcięty 2 Znak"/>
    <w:basedOn w:val="Domylnaczcionkaakapitu"/>
    <w:link w:val="Tekstpodstawowywcity2"/>
    <w:rsid w:val="006720B8"/>
    <w:rPr>
      <w:rFonts w:ascii="Arial" w:eastAsia="Times New Roman" w:hAnsi="Arial" w:cs="Times New Roman"/>
      <w:sz w:val="24"/>
      <w:szCs w:val="20"/>
      <w:lang w:eastAsia="pl-PL"/>
    </w:rPr>
  </w:style>
  <w:style w:type="paragraph" w:customStyle="1" w:styleId="WW-Zawartotabeli11">
    <w:name w:val="WW-Zawartość tabeli11"/>
    <w:basedOn w:val="Tekstpodstawowy"/>
    <w:rsid w:val="006720B8"/>
    <w:pPr>
      <w:suppressLineNumbers/>
      <w:suppressAutoHyphens/>
      <w:autoSpaceDE w:val="0"/>
      <w:spacing w:after="0" w:line="360" w:lineRule="auto"/>
    </w:pPr>
    <w:rPr>
      <w:rFonts w:ascii="Times New Roman" w:hAnsi="Times New Roman"/>
      <w:b/>
      <w:bCs/>
      <w:sz w:val="32"/>
      <w:szCs w:val="32"/>
      <w:lang w:eastAsia="ar-SA"/>
    </w:rPr>
  </w:style>
  <w:style w:type="paragraph" w:customStyle="1" w:styleId="WW-Nagwektabeli11">
    <w:name w:val="WW-Nagłówek tabeli11"/>
    <w:basedOn w:val="WW-Zawartotabeli11"/>
    <w:rsid w:val="006720B8"/>
    <w:pPr>
      <w:jc w:val="center"/>
    </w:pPr>
    <w:rPr>
      <w:i/>
      <w:iCs/>
    </w:rPr>
  </w:style>
  <w:style w:type="paragraph" w:styleId="Tekstpodstawowywcity">
    <w:name w:val="Body Text Indent"/>
    <w:basedOn w:val="Normalny"/>
    <w:link w:val="TekstpodstawowywcityZnak"/>
    <w:rsid w:val="006720B8"/>
    <w:pPr>
      <w:ind w:firstLine="432"/>
    </w:pPr>
    <w:rPr>
      <w:rFonts w:ascii="Comic Sans MS" w:hAnsi="Comic Sans MS"/>
      <w:sz w:val="24"/>
      <w:szCs w:val="20"/>
    </w:rPr>
  </w:style>
  <w:style w:type="character" w:customStyle="1" w:styleId="TekstpodstawowywcityZnak">
    <w:name w:val="Tekst podstawowy wcięty Znak"/>
    <w:basedOn w:val="Domylnaczcionkaakapitu"/>
    <w:link w:val="Tekstpodstawowywcity"/>
    <w:rsid w:val="006720B8"/>
    <w:rPr>
      <w:rFonts w:ascii="Comic Sans MS" w:eastAsia="Times New Roman" w:hAnsi="Comic Sans MS" w:cs="Times New Roman"/>
      <w:sz w:val="24"/>
      <w:szCs w:val="20"/>
      <w:lang w:eastAsia="pl-PL"/>
    </w:rPr>
  </w:style>
  <w:style w:type="paragraph" w:styleId="NormalnyWeb">
    <w:name w:val="Normal (Web)"/>
    <w:basedOn w:val="Normalny"/>
    <w:rsid w:val="006720B8"/>
    <w:pPr>
      <w:spacing w:before="100" w:beforeAutospacing="1" w:after="100" w:afterAutospacing="1" w:line="360" w:lineRule="auto"/>
      <w:jc w:val="left"/>
    </w:pPr>
    <w:rPr>
      <w:rFonts w:ascii="Century Gothic" w:hAnsi="Century Gothic"/>
      <w:sz w:val="22"/>
    </w:rPr>
  </w:style>
  <w:style w:type="paragraph" w:styleId="Indeks5">
    <w:name w:val="index 5"/>
    <w:basedOn w:val="Normalny"/>
    <w:next w:val="Normalny"/>
    <w:autoRedefine/>
    <w:semiHidden/>
    <w:rsid w:val="006720B8"/>
    <w:pPr>
      <w:ind w:left="1000" w:hanging="200"/>
      <w:jc w:val="left"/>
    </w:pPr>
    <w:rPr>
      <w:rFonts w:ascii="Times New Roman" w:hAnsi="Times New Roman"/>
      <w:szCs w:val="20"/>
    </w:rPr>
  </w:style>
  <w:style w:type="paragraph" w:styleId="Listapunktowana">
    <w:name w:val="List Bullet"/>
    <w:basedOn w:val="Normalny"/>
    <w:rsid w:val="006720B8"/>
    <w:pPr>
      <w:numPr>
        <w:numId w:val="7"/>
      </w:numPr>
      <w:tabs>
        <w:tab w:val="clear" w:pos="360"/>
        <w:tab w:val="num" w:pos="227"/>
      </w:tabs>
      <w:spacing w:line="360" w:lineRule="auto"/>
      <w:ind w:left="227" w:right="113" w:hanging="227"/>
      <w:jc w:val="left"/>
    </w:pPr>
    <w:rPr>
      <w:rFonts w:ascii="Century Gothic" w:hAnsi="Century Gothic"/>
      <w:sz w:val="22"/>
      <w:szCs w:val="20"/>
    </w:rPr>
  </w:style>
  <w:style w:type="paragraph" w:customStyle="1" w:styleId="StylListapunktowanaZprawej-0cm">
    <w:name w:val="Styl Lista punktowana + Z prawej:  -0 cm"/>
    <w:basedOn w:val="Listapunktowana"/>
    <w:rsid w:val="006720B8"/>
    <w:pPr>
      <w:ind w:right="0"/>
    </w:pPr>
  </w:style>
  <w:style w:type="paragraph" w:styleId="Zwykytekst">
    <w:name w:val="Plain Text"/>
    <w:basedOn w:val="Normalny"/>
    <w:link w:val="ZwykytekstZnak"/>
    <w:rsid w:val="006720B8"/>
    <w:pPr>
      <w:jc w:val="left"/>
    </w:pPr>
    <w:rPr>
      <w:rFonts w:ascii="Courier New" w:hAnsi="Courier New" w:cs="Courier New"/>
      <w:szCs w:val="20"/>
    </w:rPr>
  </w:style>
  <w:style w:type="character" w:customStyle="1" w:styleId="ZwykytekstZnak">
    <w:name w:val="Zwykły tekst Znak"/>
    <w:basedOn w:val="Domylnaczcionkaakapitu"/>
    <w:link w:val="Zwykytekst"/>
    <w:rsid w:val="006720B8"/>
    <w:rPr>
      <w:rFonts w:ascii="Courier New" w:eastAsia="Times New Roman" w:hAnsi="Courier New" w:cs="Courier New"/>
      <w:sz w:val="20"/>
      <w:szCs w:val="20"/>
      <w:lang w:eastAsia="pl-PL"/>
    </w:rPr>
  </w:style>
  <w:style w:type="paragraph" w:styleId="Spistreci5">
    <w:name w:val="toc 5"/>
    <w:basedOn w:val="Normalny"/>
    <w:next w:val="Normalny"/>
    <w:autoRedefine/>
    <w:uiPriority w:val="39"/>
    <w:rsid w:val="006720B8"/>
    <w:pPr>
      <w:ind w:left="800"/>
      <w:jc w:val="left"/>
    </w:pPr>
    <w:rPr>
      <w:rFonts w:asciiTheme="minorHAnsi" w:hAnsiTheme="minorHAnsi"/>
      <w:szCs w:val="20"/>
    </w:rPr>
  </w:style>
  <w:style w:type="character" w:styleId="Numerstrony">
    <w:name w:val="page number"/>
    <w:basedOn w:val="Domylnaczcionkaakapitu"/>
    <w:rsid w:val="006720B8"/>
  </w:style>
  <w:style w:type="paragraph" w:styleId="Tekstprzypisukocowego">
    <w:name w:val="endnote text"/>
    <w:basedOn w:val="Normalny"/>
    <w:link w:val="TekstprzypisukocowegoZnak"/>
    <w:semiHidden/>
    <w:rsid w:val="006720B8"/>
    <w:pPr>
      <w:jc w:val="left"/>
    </w:pPr>
    <w:rPr>
      <w:rFonts w:ascii="Times New Roman" w:hAnsi="Times New Roman"/>
      <w:szCs w:val="20"/>
    </w:rPr>
  </w:style>
  <w:style w:type="character" w:customStyle="1" w:styleId="TekstprzypisukocowegoZnak">
    <w:name w:val="Tekst przypisu końcowego Znak"/>
    <w:basedOn w:val="Domylnaczcionkaakapitu"/>
    <w:link w:val="Tekstprzypisukocowego"/>
    <w:semiHidden/>
    <w:rsid w:val="006720B8"/>
    <w:rPr>
      <w:rFonts w:ascii="Times New Roman" w:eastAsia="Times New Roman" w:hAnsi="Times New Roman" w:cs="Times New Roman"/>
      <w:sz w:val="20"/>
      <w:szCs w:val="20"/>
      <w:lang w:eastAsia="pl-PL"/>
    </w:rPr>
  </w:style>
  <w:style w:type="paragraph" w:customStyle="1" w:styleId="Default">
    <w:name w:val="Default"/>
    <w:rsid w:val="006720B8"/>
    <w:pPr>
      <w:autoSpaceDE w:val="0"/>
      <w:autoSpaceDN w:val="0"/>
      <w:adjustRightInd w:val="0"/>
      <w:spacing w:after="0" w:line="240" w:lineRule="auto"/>
    </w:pPr>
    <w:rPr>
      <w:rFonts w:ascii="Arial Unicode MS" w:eastAsia="Times New Roman" w:hAnsi="Arial Unicode MS" w:cs="Arial Unicode MS"/>
      <w:color w:val="000000"/>
      <w:sz w:val="24"/>
      <w:szCs w:val="24"/>
      <w:lang w:eastAsia="pl-PL"/>
    </w:rPr>
  </w:style>
  <w:style w:type="character" w:styleId="Pogrubienie">
    <w:name w:val="Strong"/>
    <w:qFormat/>
    <w:rsid w:val="006720B8"/>
    <w:rPr>
      <w:b/>
      <w:bCs/>
    </w:rPr>
  </w:style>
  <w:style w:type="paragraph" w:styleId="Bezodstpw">
    <w:name w:val="No Spacing"/>
    <w:qFormat/>
    <w:rsid w:val="006720B8"/>
    <w:pPr>
      <w:spacing w:after="0" w:line="240" w:lineRule="auto"/>
    </w:pPr>
    <w:rPr>
      <w:rFonts w:ascii="Calibri" w:eastAsia="Calibri" w:hAnsi="Calibri" w:cs="Times New Roman"/>
    </w:rPr>
  </w:style>
  <w:style w:type="paragraph" w:customStyle="1" w:styleId="punkt-kropka">
    <w:name w:val="punkt-kropka"/>
    <w:basedOn w:val="Normalny"/>
    <w:rsid w:val="006720B8"/>
    <w:pPr>
      <w:tabs>
        <w:tab w:val="num" w:pos="1260"/>
      </w:tabs>
      <w:autoSpaceDE w:val="0"/>
      <w:autoSpaceDN w:val="0"/>
      <w:adjustRightInd w:val="0"/>
      <w:spacing w:line="300" w:lineRule="exact"/>
      <w:ind w:left="1260" w:hanging="360"/>
    </w:pPr>
    <w:rPr>
      <w:rFonts w:cs="Arial"/>
      <w:sz w:val="24"/>
    </w:rPr>
  </w:style>
  <w:style w:type="paragraph" w:customStyle="1" w:styleId="n3">
    <w:name w:val="n3"/>
    <w:basedOn w:val="Normalny"/>
    <w:rsid w:val="006720B8"/>
    <w:pPr>
      <w:spacing w:line="288" w:lineRule="auto"/>
    </w:pPr>
    <w:rPr>
      <w:rFonts w:cs="Arial"/>
      <w:b/>
      <w:bCs/>
      <w:sz w:val="24"/>
    </w:rPr>
  </w:style>
  <w:style w:type="character" w:styleId="Odwoaniedokomentarza">
    <w:name w:val="annotation reference"/>
    <w:rsid w:val="006720B8"/>
    <w:rPr>
      <w:sz w:val="16"/>
      <w:szCs w:val="16"/>
    </w:rPr>
  </w:style>
  <w:style w:type="paragraph" w:styleId="Tekstkomentarza">
    <w:name w:val="annotation text"/>
    <w:basedOn w:val="Normalny"/>
    <w:link w:val="TekstkomentarzaZnak"/>
    <w:semiHidden/>
    <w:rsid w:val="006720B8"/>
    <w:pPr>
      <w:jc w:val="left"/>
    </w:pPr>
    <w:rPr>
      <w:rFonts w:ascii="Times New Roman" w:hAnsi="Times New Roman"/>
      <w:szCs w:val="20"/>
    </w:rPr>
  </w:style>
  <w:style w:type="character" w:customStyle="1" w:styleId="TekstkomentarzaZnak">
    <w:name w:val="Tekst komentarza Znak"/>
    <w:basedOn w:val="Domylnaczcionkaakapitu"/>
    <w:link w:val="Tekstkomentarza"/>
    <w:semiHidden/>
    <w:rsid w:val="006720B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20B8"/>
    <w:rPr>
      <w:b/>
      <w:bCs/>
    </w:rPr>
  </w:style>
  <w:style w:type="character" w:customStyle="1" w:styleId="TematkomentarzaZnak">
    <w:name w:val="Temat komentarza Znak"/>
    <w:basedOn w:val="TekstkomentarzaZnak"/>
    <w:link w:val="Tematkomentarza"/>
    <w:semiHidden/>
    <w:rsid w:val="006720B8"/>
    <w:rPr>
      <w:rFonts w:ascii="Times New Roman" w:eastAsia="Times New Roman" w:hAnsi="Times New Roman" w:cs="Times New Roman"/>
      <w:b/>
      <w:bCs/>
      <w:sz w:val="20"/>
      <w:szCs w:val="20"/>
      <w:lang w:eastAsia="pl-PL"/>
    </w:rPr>
  </w:style>
  <w:style w:type="paragraph" w:styleId="Poprawka">
    <w:name w:val="Revision"/>
    <w:hidden/>
    <w:uiPriority w:val="99"/>
    <w:semiHidden/>
    <w:rsid w:val="006720B8"/>
    <w:pPr>
      <w:spacing w:after="0" w:line="240" w:lineRule="auto"/>
    </w:pPr>
    <w:rPr>
      <w:rFonts w:ascii="Times New Roman" w:eastAsia="Times New Roman" w:hAnsi="Times New Roman" w:cs="Times New Roman"/>
      <w:sz w:val="24"/>
      <w:szCs w:val="24"/>
      <w:lang w:eastAsia="pl-PL"/>
    </w:rPr>
  </w:style>
  <w:style w:type="character" w:customStyle="1" w:styleId="h11">
    <w:name w:val="h11"/>
    <w:rsid w:val="006720B8"/>
    <w:rPr>
      <w:rFonts w:ascii="Verdana" w:hAnsi="Verdana" w:hint="default"/>
      <w:b/>
      <w:bCs/>
      <w:i w:val="0"/>
      <w:iCs w:val="0"/>
      <w:sz w:val="19"/>
      <w:szCs w:val="19"/>
    </w:rPr>
  </w:style>
  <w:style w:type="paragraph" w:customStyle="1" w:styleId="data">
    <w:name w:val="data"/>
    <w:basedOn w:val="Normalny"/>
    <w:rsid w:val="006720B8"/>
    <w:pPr>
      <w:keepNext/>
      <w:spacing w:before="240"/>
      <w:jc w:val="left"/>
    </w:pPr>
    <w:rPr>
      <w:sz w:val="24"/>
      <w:szCs w:val="20"/>
    </w:rPr>
  </w:style>
  <w:style w:type="paragraph" w:customStyle="1" w:styleId="ZnakZnak">
    <w:name w:val="Znak Znak"/>
    <w:basedOn w:val="Normalny"/>
    <w:rsid w:val="006720B8"/>
    <w:pPr>
      <w:jc w:val="left"/>
    </w:pPr>
    <w:rPr>
      <w:rFonts w:ascii="Times New Roman" w:hAnsi="Times New Roman"/>
      <w:sz w:val="24"/>
    </w:rPr>
  </w:style>
  <w:style w:type="character" w:styleId="UyteHipercze">
    <w:name w:val="FollowedHyperlink"/>
    <w:rsid w:val="006720B8"/>
    <w:rPr>
      <w:color w:val="800080"/>
      <w:u w:val="single"/>
    </w:rPr>
  </w:style>
  <w:style w:type="paragraph" w:customStyle="1" w:styleId="Znak1">
    <w:name w:val="Znak1"/>
    <w:basedOn w:val="Normalny"/>
    <w:rsid w:val="006720B8"/>
    <w:pPr>
      <w:jc w:val="left"/>
    </w:pPr>
    <w:rPr>
      <w:rFonts w:ascii="Times New Roman" w:hAnsi="Times New Roman"/>
      <w:sz w:val="24"/>
    </w:rPr>
  </w:style>
  <w:style w:type="paragraph" w:styleId="Nagwekspisutreci">
    <w:name w:val="TOC Heading"/>
    <w:basedOn w:val="Nagwek1"/>
    <w:next w:val="Normalny"/>
    <w:uiPriority w:val="39"/>
    <w:qFormat/>
    <w:rsid w:val="006720B8"/>
    <w:pPr>
      <w:keepLines/>
      <w:spacing w:before="480" w:line="276" w:lineRule="auto"/>
      <w:jc w:val="left"/>
      <w:outlineLvl w:val="9"/>
    </w:pPr>
    <w:rPr>
      <w:rFonts w:ascii="Cambria" w:hAnsi="Cambria" w:cs="Times New Roman"/>
      <w:bCs/>
      <w:iCs w:val="0"/>
      <w:caps w:val="0"/>
      <w:color w:val="365F91"/>
      <w:sz w:val="28"/>
      <w:szCs w:val="28"/>
      <w:lang w:eastAsia="en-US"/>
    </w:rPr>
  </w:style>
  <w:style w:type="paragraph" w:customStyle="1" w:styleId="Subhead2">
    <w:name w:val="Subhead 2"/>
    <w:basedOn w:val="Normalny"/>
    <w:rsid w:val="006720B8"/>
    <w:pPr>
      <w:jc w:val="left"/>
    </w:pPr>
    <w:rPr>
      <w:rFonts w:ascii="Times New Roman" w:hAnsi="Times New Roman"/>
      <w:b/>
      <w:sz w:val="24"/>
      <w:szCs w:val="20"/>
    </w:rPr>
  </w:style>
  <w:style w:type="paragraph" w:styleId="Listanumerowana">
    <w:name w:val="List Number"/>
    <w:basedOn w:val="Normalny"/>
    <w:rsid w:val="006720B8"/>
    <w:pPr>
      <w:spacing w:line="360" w:lineRule="auto"/>
      <w:contextualSpacing/>
      <w:jc w:val="left"/>
    </w:pPr>
    <w:rPr>
      <w:rFonts w:ascii="Times New Roman" w:hAnsi="Times New Roman"/>
      <w:sz w:val="24"/>
      <w:szCs w:val="20"/>
    </w:rPr>
  </w:style>
  <w:style w:type="character" w:styleId="Uwydatnienie">
    <w:name w:val="Emphasis"/>
    <w:qFormat/>
    <w:rsid w:val="006720B8"/>
    <w:rPr>
      <w:i/>
      <w:iCs/>
    </w:rPr>
  </w:style>
  <w:style w:type="paragraph" w:customStyle="1" w:styleId="dotyczy">
    <w:name w:val="dotyczy"/>
    <w:basedOn w:val="Normalny"/>
    <w:rsid w:val="006720B8"/>
    <w:pPr>
      <w:keepNext/>
      <w:spacing w:before="240"/>
      <w:jc w:val="left"/>
    </w:pPr>
    <w:rPr>
      <w:b/>
      <w:sz w:val="24"/>
      <w:szCs w:val="20"/>
    </w:rPr>
  </w:style>
  <w:style w:type="character" w:styleId="Odwoanieprzypisukocowego">
    <w:name w:val="endnote reference"/>
    <w:basedOn w:val="Domylnaczcionkaakapitu"/>
    <w:semiHidden/>
    <w:unhideWhenUsed/>
    <w:rsid w:val="00240830"/>
    <w:rPr>
      <w:vertAlign w:val="superscript"/>
    </w:rPr>
  </w:style>
  <w:style w:type="paragraph" w:customStyle="1" w:styleId="Greg-numer4">
    <w:name w:val="Greg - numer 4"/>
    <w:basedOn w:val="Greg-numer3"/>
    <w:link w:val="Greg-numer4Znak"/>
    <w:qFormat/>
    <w:rsid w:val="00866B0C"/>
    <w:pPr>
      <w:numPr>
        <w:ilvl w:val="3"/>
      </w:numPr>
    </w:pPr>
    <w:rPr>
      <w:color w:val="auto"/>
    </w:rPr>
  </w:style>
  <w:style w:type="paragraph" w:customStyle="1" w:styleId="Greg-wypunktliterakropka">
    <w:name w:val="Greg - wypunkt litera kropka"/>
    <w:basedOn w:val="Greg-wypunktlitera"/>
    <w:qFormat/>
    <w:rsid w:val="0097648F"/>
    <w:pPr>
      <w:numPr>
        <w:numId w:val="12"/>
      </w:numPr>
      <w:spacing w:line="264" w:lineRule="auto"/>
      <w:ind w:left="1418"/>
    </w:pPr>
  </w:style>
  <w:style w:type="paragraph" w:customStyle="1" w:styleId="Greg-numer5">
    <w:name w:val="Greg - numer 5"/>
    <w:basedOn w:val="Greg-numer4"/>
    <w:link w:val="Greg-numer5Znak"/>
    <w:rsid w:val="00DE5EE2"/>
    <w:pPr>
      <w:numPr>
        <w:ilvl w:val="0"/>
        <w:numId w:val="10"/>
      </w:numPr>
      <w:spacing w:before="0" w:after="0"/>
    </w:pPr>
  </w:style>
  <w:style w:type="paragraph" w:customStyle="1" w:styleId="12111">
    <w:name w:val="1.2.1.1.1."/>
    <w:basedOn w:val="Nagwek5"/>
    <w:link w:val="12111Znak"/>
    <w:qFormat/>
    <w:rsid w:val="00B1678D"/>
    <w:pPr>
      <w:numPr>
        <w:numId w:val="2"/>
      </w:numPr>
    </w:pPr>
    <w:rPr>
      <w:rFonts w:asciiTheme="majorHAnsi" w:hAnsiTheme="majorHAnsi"/>
      <w:color w:val="365F91" w:themeColor="accent1" w:themeShade="BF"/>
      <w:sz w:val="24"/>
    </w:rPr>
  </w:style>
  <w:style w:type="paragraph" w:styleId="Legenda">
    <w:name w:val="caption"/>
    <w:basedOn w:val="Normalny"/>
    <w:next w:val="Normalny"/>
    <w:uiPriority w:val="35"/>
    <w:unhideWhenUsed/>
    <w:qFormat/>
    <w:rsid w:val="00964BC7"/>
    <w:pPr>
      <w:spacing w:after="200"/>
    </w:pPr>
    <w:rPr>
      <w:i/>
      <w:iCs/>
      <w:color w:val="1F497D" w:themeColor="text2"/>
      <w:sz w:val="18"/>
      <w:szCs w:val="18"/>
    </w:rPr>
  </w:style>
  <w:style w:type="character" w:customStyle="1" w:styleId="Greg-numer2Znak">
    <w:name w:val="Greg - numer 2 Znak"/>
    <w:basedOn w:val="Nagwek1Znak"/>
    <w:link w:val="Greg-numer2"/>
    <w:rsid w:val="00AD4046"/>
    <w:rPr>
      <w:rFonts w:asciiTheme="majorHAnsi" w:eastAsiaTheme="majorEastAsia" w:hAnsiTheme="majorHAnsi" w:cstheme="majorBidi"/>
      <w:b/>
      <w:bCs/>
      <w:iCs/>
      <w:caps/>
      <w:color w:val="365F91" w:themeColor="accent1" w:themeShade="BF"/>
      <w:sz w:val="28"/>
      <w:szCs w:val="28"/>
      <w:lang w:eastAsia="pl-PL"/>
    </w:rPr>
  </w:style>
  <w:style w:type="character" w:customStyle="1" w:styleId="Greg-numer3Znak">
    <w:name w:val="Greg - numer 3 Znak"/>
    <w:basedOn w:val="Greg-numer2Znak"/>
    <w:link w:val="Greg-numer3"/>
    <w:rsid w:val="00AE4751"/>
    <w:rPr>
      <w:rFonts w:asciiTheme="majorHAnsi" w:eastAsiaTheme="majorEastAsia" w:hAnsiTheme="majorHAnsi" w:cstheme="majorBidi"/>
      <w:b/>
      <w:bCs/>
      <w:iCs/>
      <w:caps/>
      <w:color w:val="365F91" w:themeColor="accent1" w:themeShade="BF"/>
      <w:sz w:val="24"/>
      <w:szCs w:val="28"/>
      <w:lang w:eastAsia="pl-PL"/>
    </w:rPr>
  </w:style>
  <w:style w:type="character" w:customStyle="1" w:styleId="Greg-numer4Znak">
    <w:name w:val="Greg - numer 4 Znak"/>
    <w:basedOn w:val="Greg-numer3Znak"/>
    <w:link w:val="Greg-numer4"/>
    <w:rsid w:val="00866B0C"/>
    <w:rPr>
      <w:rFonts w:asciiTheme="majorHAnsi" w:eastAsiaTheme="majorEastAsia" w:hAnsiTheme="majorHAnsi" w:cstheme="majorBidi"/>
      <w:b/>
      <w:bCs/>
      <w:iCs/>
      <w:caps/>
      <w:color w:val="365F91" w:themeColor="accent1" w:themeShade="BF"/>
      <w:sz w:val="24"/>
      <w:szCs w:val="28"/>
      <w:lang w:eastAsia="pl-PL"/>
    </w:rPr>
  </w:style>
  <w:style w:type="character" w:customStyle="1" w:styleId="Greg-numer5Znak">
    <w:name w:val="Greg - numer 5 Znak"/>
    <w:basedOn w:val="Greg-numer4Znak"/>
    <w:link w:val="Greg-numer5"/>
    <w:rsid w:val="00AD4046"/>
    <w:rPr>
      <w:rFonts w:asciiTheme="majorHAnsi" w:eastAsiaTheme="majorEastAsia" w:hAnsiTheme="majorHAnsi" w:cstheme="majorBidi"/>
      <w:b/>
      <w:bCs/>
      <w:iCs/>
      <w:caps/>
      <w:color w:val="365F91" w:themeColor="accent1" w:themeShade="BF"/>
      <w:sz w:val="24"/>
      <w:szCs w:val="28"/>
      <w:lang w:eastAsia="pl-PL"/>
    </w:rPr>
  </w:style>
  <w:style w:type="character" w:customStyle="1" w:styleId="12111Znak">
    <w:name w:val="1.2.1.1.1. Znak"/>
    <w:basedOn w:val="Greg-numer5Znak"/>
    <w:link w:val="12111"/>
    <w:rsid w:val="00B1678D"/>
    <w:rPr>
      <w:rFonts w:asciiTheme="majorHAnsi" w:eastAsia="Times New Roman" w:hAnsiTheme="majorHAnsi" w:cs="Times New Roman"/>
      <w:b/>
      <w:bCs/>
      <w:iCs/>
      <w:caps/>
      <w:color w:val="365F91" w:themeColor="accent1" w:themeShade="BF"/>
      <w:sz w:val="24"/>
      <w:szCs w:val="24"/>
      <w:lang w:eastAsia="pl-PL"/>
    </w:rPr>
  </w:style>
  <w:style w:type="paragraph" w:styleId="Spisilustracji">
    <w:name w:val="table of figures"/>
    <w:basedOn w:val="Normalny"/>
    <w:next w:val="Normalny"/>
    <w:uiPriority w:val="99"/>
    <w:unhideWhenUsed/>
    <w:rsid w:val="00822FEE"/>
    <w:pPr>
      <w:ind w:left="400" w:hanging="400"/>
      <w:jc w:val="left"/>
    </w:pPr>
    <w:rPr>
      <w:rFonts w:asciiTheme="minorHAnsi" w:hAnsiTheme="minorHAnsi"/>
      <w:smallCaps/>
      <w:szCs w:val="20"/>
    </w:rPr>
  </w:style>
  <w:style w:type="paragraph" w:customStyle="1" w:styleId="Poziom6">
    <w:name w:val="Poziom 6"/>
    <w:basedOn w:val="12111"/>
    <w:link w:val="Poziom6Znak"/>
    <w:qFormat/>
    <w:rsid w:val="00F70E80"/>
    <w:pPr>
      <w:numPr>
        <w:ilvl w:val="5"/>
      </w:numPr>
      <w:ind w:left="793"/>
    </w:pPr>
  </w:style>
  <w:style w:type="paragraph" w:styleId="Spistreci6">
    <w:name w:val="toc 6"/>
    <w:basedOn w:val="Normalny"/>
    <w:next w:val="Normalny"/>
    <w:autoRedefine/>
    <w:uiPriority w:val="39"/>
    <w:unhideWhenUsed/>
    <w:rsid w:val="00CC35BA"/>
    <w:pPr>
      <w:ind w:left="1000"/>
      <w:jc w:val="left"/>
    </w:pPr>
    <w:rPr>
      <w:rFonts w:asciiTheme="minorHAnsi" w:hAnsiTheme="minorHAnsi"/>
      <w:szCs w:val="20"/>
    </w:rPr>
  </w:style>
  <w:style w:type="character" w:customStyle="1" w:styleId="Poziom6Znak">
    <w:name w:val="Poziom 6 Znak"/>
    <w:basedOn w:val="12111Znak"/>
    <w:link w:val="Poziom6"/>
    <w:rsid w:val="00F70E80"/>
    <w:rPr>
      <w:rFonts w:asciiTheme="majorHAnsi" w:eastAsia="Times New Roman" w:hAnsiTheme="majorHAnsi" w:cs="Times New Roman"/>
      <w:b/>
      <w:bCs/>
      <w:iCs/>
      <w:caps/>
      <w:color w:val="365F91" w:themeColor="accent1" w:themeShade="BF"/>
      <w:sz w:val="24"/>
      <w:szCs w:val="24"/>
      <w:lang w:eastAsia="pl-PL"/>
    </w:rPr>
  </w:style>
  <w:style w:type="paragraph" w:styleId="Spistreci7">
    <w:name w:val="toc 7"/>
    <w:basedOn w:val="Normalny"/>
    <w:next w:val="Normalny"/>
    <w:autoRedefine/>
    <w:uiPriority w:val="39"/>
    <w:unhideWhenUsed/>
    <w:rsid w:val="00191D52"/>
    <w:pPr>
      <w:ind w:left="1200"/>
      <w:jc w:val="left"/>
    </w:pPr>
    <w:rPr>
      <w:rFonts w:asciiTheme="minorHAnsi" w:hAnsiTheme="minorHAnsi"/>
      <w:szCs w:val="20"/>
    </w:rPr>
  </w:style>
  <w:style w:type="paragraph" w:styleId="Spistreci8">
    <w:name w:val="toc 8"/>
    <w:basedOn w:val="Normalny"/>
    <w:next w:val="Normalny"/>
    <w:autoRedefine/>
    <w:uiPriority w:val="39"/>
    <w:unhideWhenUsed/>
    <w:rsid w:val="00191D52"/>
    <w:pPr>
      <w:ind w:left="1400"/>
      <w:jc w:val="left"/>
    </w:pPr>
    <w:rPr>
      <w:rFonts w:asciiTheme="minorHAnsi" w:hAnsiTheme="minorHAnsi"/>
      <w:szCs w:val="20"/>
    </w:rPr>
  </w:style>
  <w:style w:type="paragraph" w:styleId="Spistreci9">
    <w:name w:val="toc 9"/>
    <w:basedOn w:val="Normalny"/>
    <w:next w:val="Normalny"/>
    <w:autoRedefine/>
    <w:uiPriority w:val="39"/>
    <w:unhideWhenUsed/>
    <w:rsid w:val="00191D52"/>
    <w:pPr>
      <w:ind w:left="1600"/>
      <w:jc w:val="left"/>
    </w:pPr>
    <w:rPr>
      <w:rFonts w:asciiTheme="minorHAnsi" w:hAnsiTheme="minorHAnsi"/>
      <w:szCs w:val="20"/>
    </w:rPr>
  </w:style>
  <w:style w:type="paragraph" w:customStyle="1" w:styleId="Greg-podpunkt1bezwcicia">
    <w:name w:val="Greg - podpunkt 1 bez wcięcia"/>
    <w:basedOn w:val="Greg-podpunkt1"/>
    <w:qFormat/>
    <w:rsid w:val="00A93F6C"/>
    <w:pPr>
      <w:ind w:left="284" w:hanging="284"/>
    </w:pPr>
  </w:style>
  <w:style w:type="paragraph" w:customStyle="1" w:styleId="Greg-wypunktkreskapodciecie">
    <w:name w:val="Greg - wypunkt kreska podciecie"/>
    <w:basedOn w:val="Greg-wypunktkreska"/>
    <w:qFormat/>
    <w:rsid w:val="00212811"/>
    <w:pPr>
      <w:numPr>
        <w:ilvl w:val="1"/>
      </w:numPr>
    </w:pPr>
  </w:style>
  <w:style w:type="paragraph" w:customStyle="1" w:styleId="Gregwyszczegolnieniekursywa">
    <w:name w:val="Greg wyszczegolnienie kursywa"/>
    <w:basedOn w:val="Gregwyszczegolnienie"/>
    <w:qFormat/>
    <w:rsid w:val="00F872A6"/>
    <w:pPr>
      <w:spacing w:before="0"/>
      <w:ind w:left="567"/>
    </w:pPr>
    <w:rPr>
      <w:i/>
    </w:rPr>
  </w:style>
  <w:style w:type="paragraph" w:customStyle="1" w:styleId="Greg-tekstdolewej">
    <w:name w:val="Greg - tekst do lewej"/>
    <w:basedOn w:val="Greg-tekst"/>
    <w:qFormat/>
    <w:rsid w:val="00153B5B"/>
    <w:pPr>
      <w:ind w:firstLine="0"/>
    </w:pPr>
    <w:rPr>
      <w:rFonts w:eastAsia="Calibri"/>
    </w:rPr>
  </w:style>
</w:styles>
</file>

<file path=word/webSettings.xml><?xml version="1.0" encoding="utf-8"?>
<w:webSettings xmlns:r="http://schemas.openxmlformats.org/officeDocument/2006/relationships" xmlns:w="http://schemas.openxmlformats.org/wordprocessingml/2006/main">
  <w:divs>
    <w:div w:id="74401714">
      <w:bodyDiv w:val="1"/>
      <w:marLeft w:val="0"/>
      <w:marRight w:val="0"/>
      <w:marTop w:val="0"/>
      <w:marBottom w:val="0"/>
      <w:divBdr>
        <w:top w:val="none" w:sz="0" w:space="0" w:color="auto"/>
        <w:left w:val="none" w:sz="0" w:space="0" w:color="auto"/>
        <w:bottom w:val="none" w:sz="0" w:space="0" w:color="auto"/>
        <w:right w:val="none" w:sz="0" w:space="0" w:color="auto"/>
      </w:divBdr>
      <w:divsChild>
        <w:div w:id="1266620309">
          <w:marLeft w:val="0"/>
          <w:marRight w:val="0"/>
          <w:marTop w:val="0"/>
          <w:marBottom w:val="0"/>
          <w:divBdr>
            <w:top w:val="none" w:sz="0" w:space="0" w:color="auto"/>
            <w:left w:val="none" w:sz="0" w:space="0" w:color="auto"/>
            <w:bottom w:val="none" w:sz="0" w:space="0" w:color="auto"/>
            <w:right w:val="none" w:sz="0" w:space="0" w:color="auto"/>
          </w:divBdr>
        </w:div>
        <w:div w:id="725764389">
          <w:marLeft w:val="0"/>
          <w:marRight w:val="0"/>
          <w:marTop w:val="0"/>
          <w:marBottom w:val="0"/>
          <w:divBdr>
            <w:top w:val="none" w:sz="0" w:space="0" w:color="auto"/>
            <w:left w:val="none" w:sz="0" w:space="0" w:color="auto"/>
            <w:bottom w:val="none" w:sz="0" w:space="0" w:color="auto"/>
            <w:right w:val="none" w:sz="0" w:space="0" w:color="auto"/>
          </w:divBdr>
        </w:div>
        <w:div w:id="746995729">
          <w:marLeft w:val="0"/>
          <w:marRight w:val="0"/>
          <w:marTop w:val="0"/>
          <w:marBottom w:val="0"/>
          <w:divBdr>
            <w:top w:val="none" w:sz="0" w:space="0" w:color="auto"/>
            <w:left w:val="none" w:sz="0" w:space="0" w:color="auto"/>
            <w:bottom w:val="none" w:sz="0" w:space="0" w:color="auto"/>
            <w:right w:val="none" w:sz="0" w:space="0" w:color="auto"/>
          </w:divBdr>
        </w:div>
        <w:div w:id="1834906282">
          <w:marLeft w:val="0"/>
          <w:marRight w:val="0"/>
          <w:marTop w:val="0"/>
          <w:marBottom w:val="0"/>
          <w:divBdr>
            <w:top w:val="none" w:sz="0" w:space="0" w:color="auto"/>
            <w:left w:val="none" w:sz="0" w:space="0" w:color="auto"/>
            <w:bottom w:val="none" w:sz="0" w:space="0" w:color="auto"/>
            <w:right w:val="none" w:sz="0" w:space="0" w:color="auto"/>
          </w:divBdr>
        </w:div>
        <w:div w:id="239172461">
          <w:marLeft w:val="0"/>
          <w:marRight w:val="0"/>
          <w:marTop w:val="0"/>
          <w:marBottom w:val="0"/>
          <w:divBdr>
            <w:top w:val="none" w:sz="0" w:space="0" w:color="auto"/>
            <w:left w:val="none" w:sz="0" w:space="0" w:color="auto"/>
            <w:bottom w:val="none" w:sz="0" w:space="0" w:color="auto"/>
            <w:right w:val="none" w:sz="0" w:space="0" w:color="auto"/>
          </w:divBdr>
        </w:div>
        <w:div w:id="1144545063">
          <w:marLeft w:val="0"/>
          <w:marRight w:val="0"/>
          <w:marTop w:val="0"/>
          <w:marBottom w:val="0"/>
          <w:divBdr>
            <w:top w:val="none" w:sz="0" w:space="0" w:color="auto"/>
            <w:left w:val="none" w:sz="0" w:space="0" w:color="auto"/>
            <w:bottom w:val="none" w:sz="0" w:space="0" w:color="auto"/>
            <w:right w:val="none" w:sz="0" w:space="0" w:color="auto"/>
          </w:divBdr>
        </w:div>
        <w:div w:id="158663016">
          <w:marLeft w:val="0"/>
          <w:marRight w:val="0"/>
          <w:marTop w:val="0"/>
          <w:marBottom w:val="0"/>
          <w:divBdr>
            <w:top w:val="none" w:sz="0" w:space="0" w:color="auto"/>
            <w:left w:val="none" w:sz="0" w:space="0" w:color="auto"/>
            <w:bottom w:val="none" w:sz="0" w:space="0" w:color="auto"/>
            <w:right w:val="none" w:sz="0" w:space="0" w:color="auto"/>
          </w:divBdr>
        </w:div>
        <w:div w:id="1795714075">
          <w:marLeft w:val="0"/>
          <w:marRight w:val="0"/>
          <w:marTop w:val="0"/>
          <w:marBottom w:val="0"/>
          <w:divBdr>
            <w:top w:val="none" w:sz="0" w:space="0" w:color="auto"/>
            <w:left w:val="none" w:sz="0" w:space="0" w:color="auto"/>
            <w:bottom w:val="none" w:sz="0" w:space="0" w:color="auto"/>
            <w:right w:val="none" w:sz="0" w:space="0" w:color="auto"/>
          </w:divBdr>
        </w:div>
        <w:div w:id="2005428443">
          <w:marLeft w:val="0"/>
          <w:marRight w:val="0"/>
          <w:marTop w:val="0"/>
          <w:marBottom w:val="0"/>
          <w:divBdr>
            <w:top w:val="none" w:sz="0" w:space="0" w:color="auto"/>
            <w:left w:val="none" w:sz="0" w:space="0" w:color="auto"/>
            <w:bottom w:val="none" w:sz="0" w:space="0" w:color="auto"/>
            <w:right w:val="none" w:sz="0" w:space="0" w:color="auto"/>
          </w:divBdr>
        </w:div>
        <w:div w:id="1315990076">
          <w:marLeft w:val="0"/>
          <w:marRight w:val="0"/>
          <w:marTop w:val="0"/>
          <w:marBottom w:val="0"/>
          <w:divBdr>
            <w:top w:val="none" w:sz="0" w:space="0" w:color="auto"/>
            <w:left w:val="none" w:sz="0" w:space="0" w:color="auto"/>
            <w:bottom w:val="none" w:sz="0" w:space="0" w:color="auto"/>
            <w:right w:val="none" w:sz="0" w:space="0" w:color="auto"/>
          </w:divBdr>
        </w:div>
        <w:div w:id="707798066">
          <w:marLeft w:val="0"/>
          <w:marRight w:val="0"/>
          <w:marTop w:val="0"/>
          <w:marBottom w:val="0"/>
          <w:divBdr>
            <w:top w:val="none" w:sz="0" w:space="0" w:color="auto"/>
            <w:left w:val="none" w:sz="0" w:space="0" w:color="auto"/>
            <w:bottom w:val="none" w:sz="0" w:space="0" w:color="auto"/>
            <w:right w:val="none" w:sz="0" w:space="0" w:color="auto"/>
          </w:divBdr>
        </w:div>
        <w:div w:id="535042904">
          <w:marLeft w:val="0"/>
          <w:marRight w:val="0"/>
          <w:marTop w:val="0"/>
          <w:marBottom w:val="0"/>
          <w:divBdr>
            <w:top w:val="none" w:sz="0" w:space="0" w:color="auto"/>
            <w:left w:val="none" w:sz="0" w:space="0" w:color="auto"/>
            <w:bottom w:val="none" w:sz="0" w:space="0" w:color="auto"/>
            <w:right w:val="none" w:sz="0" w:space="0" w:color="auto"/>
          </w:divBdr>
        </w:div>
        <w:div w:id="373577782">
          <w:marLeft w:val="0"/>
          <w:marRight w:val="0"/>
          <w:marTop w:val="0"/>
          <w:marBottom w:val="0"/>
          <w:divBdr>
            <w:top w:val="none" w:sz="0" w:space="0" w:color="auto"/>
            <w:left w:val="none" w:sz="0" w:space="0" w:color="auto"/>
            <w:bottom w:val="none" w:sz="0" w:space="0" w:color="auto"/>
            <w:right w:val="none" w:sz="0" w:space="0" w:color="auto"/>
          </w:divBdr>
        </w:div>
        <w:div w:id="808473285">
          <w:marLeft w:val="0"/>
          <w:marRight w:val="0"/>
          <w:marTop w:val="0"/>
          <w:marBottom w:val="0"/>
          <w:divBdr>
            <w:top w:val="none" w:sz="0" w:space="0" w:color="auto"/>
            <w:left w:val="none" w:sz="0" w:space="0" w:color="auto"/>
            <w:bottom w:val="none" w:sz="0" w:space="0" w:color="auto"/>
            <w:right w:val="none" w:sz="0" w:space="0" w:color="auto"/>
          </w:divBdr>
        </w:div>
        <w:div w:id="1807355344">
          <w:marLeft w:val="0"/>
          <w:marRight w:val="0"/>
          <w:marTop w:val="0"/>
          <w:marBottom w:val="0"/>
          <w:divBdr>
            <w:top w:val="none" w:sz="0" w:space="0" w:color="auto"/>
            <w:left w:val="none" w:sz="0" w:space="0" w:color="auto"/>
            <w:bottom w:val="none" w:sz="0" w:space="0" w:color="auto"/>
            <w:right w:val="none" w:sz="0" w:space="0" w:color="auto"/>
          </w:divBdr>
        </w:div>
        <w:div w:id="46338229">
          <w:marLeft w:val="0"/>
          <w:marRight w:val="0"/>
          <w:marTop w:val="0"/>
          <w:marBottom w:val="0"/>
          <w:divBdr>
            <w:top w:val="none" w:sz="0" w:space="0" w:color="auto"/>
            <w:left w:val="none" w:sz="0" w:space="0" w:color="auto"/>
            <w:bottom w:val="none" w:sz="0" w:space="0" w:color="auto"/>
            <w:right w:val="none" w:sz="0" w:space="0" w:color="auto"/>
          </w:divBdr>
        </w:div>
      </w:divsChild>
    </w:div>
    <w:div w:id="54429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8ADCE-779C-412A-B3EC-79A28AA76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29</Pages>
  <Words>11382</Words>
  <Characters>68297</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wojciech nalazek</cp:lastModifiedBy>
  <cp:revision>37</cp:revision>
  <cp:lastPrinted>2018-01-30T06:53:00Z</cp:lastPrinted>
  <dcterms:created xsi:type="dcterms:W3CDTF">2018-03-20T07:05:00Z</dcterms:created>
  <dcterms:modified xsi:type="dcterms:W3CDTF">2018-05-21T13:35:00Z</dcterms:modified>
</cp:coreProperties>
</file>